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9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843"/>
        <w:gridCol w:w="1800"/>
        <w:gridCol w:w="1602"/>
        <w:gridCol w:w="429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4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吞咽喉肌评估训练仪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1、具有喉肌阻抗运动力分析（三分评估）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2、内置两类下巴运动训练程序（等长性游戏，等尺性游戏）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3、游戏控制和手机无线蓝牙方式通信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4、可以通过手机以及平板电脑进行生物反馈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吞咽舌肌评估训练仪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1.同时具有舌肌评估、训练功能。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2、可以分析舌\手部的前后运动，评价3次、最大压力、平均压力、维持时间、初期时间、最大值时间、疲劳度、RMS；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3、可拆卸型舌感应器，可解决感染问题；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4、内置4种舌、手部前后训练程序，内置准确度游戏、持久力游戏、定时生物反馈等游戏训练；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5、可通过手机或平板电脑进行生物反馈训练；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吞咽神经肌肉低频电刺激仪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1.双通道输出，每通道可独立设置治疗参数。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2.输出强度：0mA～25mA或0V～25Vp-p范围内可调，步长0.1mA或0.1V。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3.脉冲频率：20Hz～100Hz可调，步长1Hz。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4.脉冲宽度：100μs～400μs可调，步长10μs。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5.脉冲波形为双向对称波，正负脉冲间隔为100μs。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6.脉冲的上升时间和下降时间：1s～10s可调，步长1s。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7.脉冲的维持时间：1s～55s可调，步长1s。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8.脉冲的断电时间：3s～75s可调，步长1s。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9.治疗时间1~99min可调，步长1min。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10.具备蝶形固定电极、单球移动电极、双球移动电极、板状移动电极、口腔内棉签电极共五种电极治疗方式。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五官超短波治疗机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 治疗时间：分10、15、20、25、30min五档，各档误差+10%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使用电源：a.c.220V, 50Hz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输入功率：150VA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工作制：至少连续工作4h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短波治疗仪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1.输出功率：200W，允许偏差±20%。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2.工作频率：27.12MHz，允许偏差±0.6%。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3.治疗时间：分10、15、20、25、30min五档，允许偏差±10%。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4.脉冲调制频率分： 疏70Hz、密350Hz二档，允许偏差±15%。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5.使用电源：～220V，50Hz。额定输入功率：900VA。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臭氧治疗仪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1．可设定浓度值、浓度实测值、压力值、温度值、报警提示等。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2．具备压力传感器、温度传感器。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3．具有密码保护系统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4．具有至少三组常用浓度快捷键方便使用，按照治疗需要可以提前设定好三种不同需要的浓度值，并可根据需要随时修改或设定需要的浓度值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5．开机、关机时自动消毒、自动冲洗内部管路功能。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6.废气排放达到国家质量技术监督局制订的《室内空气中臭氧卫生标准》，防止多余的臭氧排出时造成人体伤害及空气污染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7．至少有两组气体输出方式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（1)智能按压取气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（2)自锁式取气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8.在待机状态时，机内氧气阀自动关闭停止供氧，防止产生多余臭氧。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9.设备运行中按照一定时间间隔自动进行浓度校准，保证浓度的时时准确性。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红外偏振光治疗仪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1、具有直线偏振光特性及直线偏振光过滤器, 复合波长范围：600～1600nm；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2、光源：日本原装宽光谱金卤灯（高分子碘光源），150W；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3、光能量能高效率地传导到病患部位；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4、带通光滤波器，中心峰值波长约1100nm；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5、光功率调节：10-100%连续可调；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6、治疗时间：1-10分钟连续可调；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7、四种治疗照射头：SG型照射头、B型照射头、 C型照射头、D型照射头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8、有患者应急自控停止装置；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9、治疗臂：360度旋转，多维度可调，可进行手持照射及固定照射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微波治疗仪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1、具有两套独立的微波输出系统及控制系统，双微波输出通道，均可单独进行设置与操作。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2、具有三维治疗功能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3、预存至少20种治疗方案供选择。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4、具有连续、脉冲微波功率输出。脉冲微波功率输出的工作周期20%、40%、60%、80%。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设备配置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三维辐照器：两只，圆形、马鞍形；全金属照射支架2 套。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膝关节磁疗仪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lang w:val="en-US" w:eastAsia="zh-CN" w:bidi="ar"/>
              </w:rPr>
              <w:t>1、 可运用低频脉冲磁场、机械振动、温热三种物理因子治疗疾病；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2、适用于膝关节炎引起的疼痛、肿胀、关节活动受限的辅助治疗；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3、治疗头，可弯折，适合不同大小的关节；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4、可根据治疗模式控制温度、振动、磁场等；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5、产品出现异常故障时，有故障类型提示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6、具备输入过流保护装置，输出过流保护装置，过温度保护装置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7</w:t>
            </w:r>
            <w:r>
              <w:rPr>
                <w:rStyle w:val="5"/>
                <w:lang w:val="en-US" w:eastAsia="zh-CN" w:bidi="ar"/>
              </w:rPr>
              <w:t>、热疗功能温控范围：30℃～40℃连续可调，步距1℃、精度±5℃；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8、实际工作磁场强度与设定磁场强度偏差不大于±10%；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9、实际工作磁场频率与设定磁场频率偏差不大于±10%；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10、振动模式调节：振动持续时间: 0.6s ~ 1.8s，振动间歇时间0.3s ~ 1.8s，调节步进0.1s，振动幅度范围：0.025mm-0.065mm；振动模式可关闭。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10、支持单磁疗模式（无热、无振动）、磁+热模式、磁+振动模式，适用不同患者的个性化康复治疗；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11、定时功能：1-60min连续可调，步进1min、误差±5％；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全自动恒温蜡疗仪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1、蜡饼厚度：10-20mm可选择。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2、一次制作蜡饼数量：（5；10；15）个可设置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3、风道循环冷却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4、托盘层数：至少15层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5、熔蜡温度控制范围：室温60-105±5℃。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电子生物反馈治疗仪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 具有神经肌肉电刺激功能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具有肌电触发电刺激功能；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具有对侧控制性功能电刺激功能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4.神经肌肉电刺激方案可实现多人，多通道，多方案，随时开始。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5.具有时序模式和独立刺激模式可选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6.可编辑个性化治疗方案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7.具备表面肌电评估功能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 具备多媒体生物反馈训练功能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脑电生物反馈治疗仪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1、包括信号处理器、传感器、专用电极、光纤等；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2、可监测和记录脑电、肌电、皮温、皮电、心电、心率/血容量搏动、呼吸等多种生理信号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3、信号处理器采用直流供电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4、脑电电极可用于头部任何位点；肌电电极可用于全身任何部位肌肉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5、数据采用光纤传输，光纤的长度可调节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 5种评估功能：心理量表、视听整合连续测试、基线阈值评估、脑电认知评估、全参数应激评估。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 孤独症神经生物反馈训练，同时在C3\C4等位点采集双极脑电进行生物反馈训练。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8、多动症、抽动症等病症的生物反馈训练；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9、多种放松治疗方式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10、在患者训练前，可给予语音指导，帮助患者了解治疗流程及方法；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11、可同时采用五个界面进行训练，并可随意切换；可输出数字或模拟信号、直方图、两维频谱图、三维频谱图等；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12、支持视频实时采集、反馈功能；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13、可回放训练、进行分析并生成报告，支持多次训练趋势报告分析。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膈肌起搏器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1.可调单频，30Hz、35 Hz、40 Hz、45 Hz、50Hz，可选择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起搏次数：5、6、7、8、9、10、11、12、13、14、15次/分钟，可选择；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刺激强度（输出脉冲幅度）：0～30单位，可调节；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 治疗时间（指每一次治疗的持续时间）：5、10、15、20、25、30、60、120min，可选择，有倒计时功能；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 具有贴片位置指示功能；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气压弹道式体外冲击波治疗仪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1.气动弹道式放射状冲击波源，更适合骨骼肌肉系统冲击波治疗；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2.独立双通道输出，输出参数可独立调节，可同时治疗两个患者或部位；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3.内置治疗处方及治疗图示，提供专业治疗方案建议；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4.可自由编辑并储存自定义处方；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5.内置治疗前后疼痛评估系统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6.治疗强度1~5bar可调，步长0.1bar；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7.治疗频率1~22Hz连续可调，步长1Hz；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8.具备五种自动变频输出；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9.治疗手柄子弹、枪管等易耗件拆卸简便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10.具有单次冲击模式，方便调试治疗强度及定位；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11.3种治疗头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空气波压力循环治疗仪（便携式）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1.液晶触摸显示屏，操作简便；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8种及以上空气波充气模式，可根据患者病情选择不同的治疗模式；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可同时连接至少2个8腔的治疗气囊；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空气波压强在5-25kPa范围内连续可调；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 内置四通道神经肌肉电刺激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 空气波和电刺激既可以单独使用，也可以联动治疗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 治疗时间1-99min连续可调；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空气波压力循环治疗仪（台式）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1.液晶触摸显示屏，操作简便；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2.可根据患者病情选择不同的治疗模式；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可同时连接至少2个8腔的治疗气囊；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空气波压强在5-25kPa范围内连续可调；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 内置四通道神经肌肉电刺激，可起到肌肉泵作用，加强治疗效果；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 空气波和电刺激既可以单独使用，也可以联动治疗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 治疗时间1-99min连续可调；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气囊式体外反搏装置（移动式）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1、充排气和心动周期同步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2、具有氧饱和度监测功能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3、采用医疗级隔离变压器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4、采用专用谐波滤波器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5、显示界面实时显示心电、血氧、充排气图形、治疗压力和时间等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6、反搏比率：1：1或1：2；共模抑制比≥80dB； 心电检出门限不大于0.25mV。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7、具有自动稳压功能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8、治疗时间5-60分钟内可调；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9、当心率超过反搏限值（成人心率低于35bpm或高于125bpm）时，具有自动停止反搏功能，心率正常时自动恢复反搏；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康复治疗师PT凳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功能配置需求：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1) 外形尺寸（直径×高）：Φ600mm×（420～560）mm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2) 带液压油缸，360°旋转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3) 额定承载：2000N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电动PT床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1) 外形尺寸（长×宽×高）：2000mm×1200mm×495±5mm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2) 床面高度升降范围：490mm～800mm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3) 背板翻转角度调节范围：0°～70°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4) 背板尺寸（长×宽）：780mm×1200mm±5mm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5) 座板尺寸（长×宽）：1180mm×1200mm±5mm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九段位手法床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1、九段位设计，各段位均可调节；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2、能通过收滑轮踏板实现固定和移动功能的转换；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3、医生可在床体周围任意位置调整床体电机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4、扶手升降可调，可平面旋转360度，有至少三个固定位；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5、可承载≥170kg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6、升降高度：45cm — 90±5cm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7、头部断面折起角度：-60° — 45°±5°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8、腰部断面折起角度：≥55°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9、腿部断面折起角度：≥20°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10、腿部分离断面折起角度：-75°— 40°±5°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11、扶手升降范围：0 — 25cm±5cm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颈腰椎电动间隙牵引床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1、内置腰部加热器，温热等级至少有5级可调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2、颈部加热带可根据颈椎曲线自由弯曲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3、双颈牵配置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4、有自动检测功能、自动补偿功能。牵引力1~99Kg在牵引过程中可根据医生需要随时增减牵引力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5、可防止床体滑动，保障患者安全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6、上身固定采用腋下摆臂和胸部两种固定带。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7、颈腰牵引都配有紧急停止开关。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8、牵引模式：主副牵引、连续牵引、间歇牵引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9、输出通道：双通道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下肢功率车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1）座位前后调节距离：240mm（6档）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2）额定承载：1050N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CPM膝关节康复训练器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 膝关节角度活动范围：0度～120度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髋关节角度活动范围：10度～120度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踝关节角度活动范围：-30度～60度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角速度变化范围：0度/秒～4度/秒（无级可调）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 机架长度调节范围：小腿260mm～590mm，大腿265mm～565mm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上下肢主被动康复训练器（床旁型）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1.方便移动，可用于卧床患者的康复治疗；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2.电机控制横向及竖向支臂的伸缩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3.训练器可根据需要调节至合适的位置进行训练；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4.电机控制固定脚升降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5.下肢松紧带可调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6.训练时间可调：1~120min可调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7.四种训练模式：主动模式、被动模式、助动模式、等速模式四种训练模式可供选择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8.可智能检测患者肢体用力情况，并根据其用力程度，自动切换模式。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9.具备智能痉挛识别与痉挛缓解功能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10.实时显示两侧肢体用力程度的比例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11.被动运动中，运动速度5~60r/min可调；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12.训练过程中，具备方向转换功能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13.训练结束后，系统自动分析出总训练时间、训练里程、功率、能量消耗等数据；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上下肢主被动康复训练器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1.方便移动，可用于卧床患者的康复治疗；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2.电机控制横向及竖向支臂的伸缩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3.训练器可根据需要调节至合适的位置进行训练；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4.电机控制固定脚升降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5.下肢松紧带可调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6.训练时间可调：1~120min可调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7.四种训练模式：主动模式、被动模式、助动模式、等速模式四种训练模式可供选择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8.可智能检测患者肢体用力情况，并根据其用力程度，自动切换模式。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9.具备智能痉挛识别与痉挛缓解功能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10.实时显示两侧肢体用力程度的比例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11.被动运动中，运动速度5~60r/min可调；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12.训练过程中，具备方向转换功能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14.训练结束后，系统自动分析出总训练时间、训练里程、功率、能量消耗等数据；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高频胸壁振荡排痰仪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1、振荡频率：5-13Hz可调,步长：1Hz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2、压力范围：0-5Kpa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3、振荡压力：1-10级可调,步长：1级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4、工作时间：1-60分可调，步长：1分钟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5、咳嗽暂停时间：10秒-5分可调（患者随时可调整）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6、具备气动紧急停止安全开关；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7、采用直流无刷电机和风机，电机和风机可长期连续工作，保用10年。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8、倒V式胸部充气背心，在确保患者有效咳嗽、咳痰时，避免胸部不适感；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排痰仪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1.输出方式 双路输出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2.输出频率控制 10-60Hz（600转/分-3000转/分）连续可调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3.时间控制 1-60分钟,连续可调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4.振动幅度 ≤5mm+0.6mm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 ①带可调角度叩击换向器，叩击头可进行180度调整，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②90度固定角度叩击头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6.成人：五种智能工作程序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程序1：适合年老体弱或大病初愈的患者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程序2：适合体质较弱或需重点护理病人，初次治疗可选择。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程序3：适合正常治疗或护理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程序4：适合体质较好或需进行治疗病人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程序5：适合体质强壮病人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7.儿童：三种智能工作程序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程序1：适合婴幼儿治疗或护理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程序2：适合小龄儿童治疗或护理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程序3：适合大龄儿童治疗或护理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电动病床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1.床面参考尺寸：1980*800±5mm，床体参考尺寸：2160*940±5mm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2.床面可垂直升降，高度调节范围：400~800±5mm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3.床体起立角度可调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4.配有专用足部踏板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5.背板可调整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7.腿板角可调整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8.配有可折叠式护栏，高度不低于350mm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9.床体两侧配有挂钩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10.四角配有输液杆安装孔位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11.床体动态承重≥175kg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13.双重供电模式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14.配有紧急开关，在紧急情况下按下可以停止设备工作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15.配有安全保护带，且保护带数量不少于4条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16.保护带静态承重≥500N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运动血压血氧监护仪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1.自动测量和显示病人的收缩压和舒张压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2.可以区分运动实验中的干扰和噪声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3.具有拉伸型袖筒使袖带固定到位，可以选配一次性血压袖带。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4.具有非运动模式和运动模式。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5.中文显示及操作界面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6．病人数据可自动连续存储，至少300组血压数据存储。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7.具有3导联心电采集功能，支持系统独立使用。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8.可兼容大多数运动试验系统的心电图接口和RS-232数据接口或USB接口。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膀胱压力容量评定系统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1、探测深度：≥140 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2、扫描角度：94°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3、容积测量范围：0 ml～999 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4、容积测量准确度：允许误差±15%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5、电池续航能力：≥4小时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6、储存容量：≥100个病例，≥1200幅图像。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7、扫描模式：至少具备专家模式、简易模式。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8、测量模式：至少具备男性模式、女性模式、儿童模式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9、显示内容：测量结果、位置提示等页面显示。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B7841"/>
    <w:rsid w:val="3FA7200B"/>
    <w:rsid w:val="4EA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2020-09-27T06:30:00Z</dcterms:created>
  <dc:creator>资产科肖婷</dc:creator>
  <cp:lastModifiedBy>资产科肖婷</cp:lastModifiedBy>
  <dcterms:modified xsi:type="dcterms:W3CDTF">2020-09-27T06:46:45Z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