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项目名称：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第三方实验检测服务-科研课题《miRNA-146a在慢性阻塞肺疾病调控作用及机制研究》</w:t>
      </w:r>
    </w:p>
    <w:p>
      <w:pPr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实验课题：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miRNA-146a在慢性阻塞肺疾病调控作用及机制研究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课题概述：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本研究定量检测miR-146a及COPD相关标志物在体外表达的相关性,探索miR-146a的表达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对COPD调节的可能机制:而后通过比对miR-146a过表达与干涉后,COPD相关标志物在体外表达量的改变,证明miR-146a对COPD的发生、发展产生影响;最后,通过动物实验,证明干涉miR-146a可以作为治疗COPD的有效手段。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项目需求：</w:t>
      </w:r>
      <w:r>
        <w:rPr>
          <w:rFonts w:ascii="宋体" w:hAnsi="宋体" w:eastAsia="宋体" w:cs="宋体"/>
          <w:sz w:val="28"/>
          <w:szCs w:val="28"/>
        </w:rPr>
        <w:t>需要进行以下检验检测服务: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1.构建 MIRNA-146a慢病毒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jc w:val="left"/>
        <w:textAlignment w:val="auto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ascii="宋体" w:hAnsi="宋体" w:eastAsia="宋体" w:cs="宋体"/>
          <w:sz w:val="28"/>
          <w:szCs w:val="28"/>
        </w:rPr>
        <w:t>A549细胞培养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3.CSE进行细胞处理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4.COPD小鼠模型建立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5.qRT-PCR检测细胞、小鼠肺组织中miR-146a的表达。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z w:val="28"/>
          <w:szCs w:val="28"/>
        </w:rPr>
        <w:t>6.运用 ELISA法检测细胞、小鼠 BALF IL-6、L-8、TNF-a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LP</w:t>
      </w:r>
      <w:r>
        <w:rPr>
          <w:rFonts w:ascii="宋体" w:hAnsi="宋体" w:eastAsia="宋体" w:cs="宋体"/>
          <w:sz w:val="28"/>
          <w:szCs w:val="28"/>
        </w:rPr>
        <w:t>S浓度。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7运用TBA法检测细胞、肺组织丙二醛(MDA)浓度8运用免疫组化方法检测细胞、肺组织蛋白酶抗蛋白酶。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D4031"/>
    <w:rsid w:val="414F6536"/>
    <w:rsid w:val="7993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2020-08-17T00:16:00Z</dcterms:created>
  <dc:creator>Administrator</dc:creator>
  <cp:lastModifiedBy>喵呜</cp:lastModifiedBy>
  <dcterms:modified xsi:type="dcterms:W3CDTF">2020-08-17T00:50:11Z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