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438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624"/>
        <w:gridCol w:w="2981"/>
        <w:gridCol w:w="835"/>
        <w:gridCol w:w="439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输液推车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规格：长735×宽465×高880mm （±20mm)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要求：不锈钢材质。静音滑轨带刹车，≥30KG承重，耐用、静音。分色垃圾桶，符合院感要求。底座具备防撞包角。双排输液挂架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配置不限于：输液挂架、锐器盒、洗手液挂筐、分色垃圾桶2个、抽屉2个等。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1、规格尺寸：735×450×850（±20mm）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2、上下台面采用不锈钢材质。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3、静音脚轮带刹车。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4、上台面下方配置不锈钢抽屉2个。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5、产品额定承重≥60kg，上下台面各承重≥30kg。                            配置不限于：抽屉两个，洗手液挂筐、锐器盒挂筐、分色垃圾桶2个等。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介入室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治疗车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1463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抢救车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1.规格：长650×宽480×高1000mm（±20mm） ，颜色风格可选，≥5层。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2.用途：存放常用急救物品，方便急救取拿。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3.带锁具，具备双色垃圾桶，符合院感要求。铝合金型材抽屉、车体，ABS内凹台面。抽屉内分隔可根据物品大小自由调整，存放规范。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4.静音滑轨，能防止推送过程中抽屉滑出。底座具备防撞包角。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5.配置且不限于：氧气瓶支架、电源插座、CPR复苏板、输液架、除颤仪器平台、伸缩式工作台、锐器盒筐、洗手液挂筐、PU扶手、分色垃圾桶等。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介入室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抢救车（急救推车ABS）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病历柜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1.规格：50位，不锈钢材质。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2.要求：不锈钢材质，≥30KG承重，静音滑轨带刹车，带锁，能防止推送过程中抽屉滑出。底座设置防撞包角。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3.配置不限于：抽屉两个，洗手液挂筐等。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产房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手动单摇床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1.规格：长2000×宽940×高500mm（±20mm），颜色风格可选，带床头柜。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2.要求： 背部升降、腿部升降，中控脚轮系统，摇杆耐用、两侧有床档护栏。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3.ABS床头带防撞轮。暗藏式餐桌位置。一体式床上餐桌。采用静音滑轨带刹车。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4.配置不限于：护栏、床边引流挂钩2对、床垫、输液插孔4个、PE整体床上餐桌1个、床旁输液架等。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床头柜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1.规格：长480×宽480×高760mm(±20mm）。颜色风格可选，与床配套。                                         2.要求：ABS材质，设置餐板、抽屉、下柜，下柜内设置水瓶搁置位等。                                                                                           3.配置不限于：双侧毛巾架2个、物品挂钩2个等。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1.规格：长2000×宽600×高750(±20mm )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要求：不锈钢制作，万向轮，灵活推动，担架部分可拆分单独使用，双面静音脚轮带刹车，带护栏。                                                                   3.配置不限于：输液架1根、杂物筐1个、转运床垫1张，安全带2根等。</w:t>
            </w:r>
          </w:p>
        </w:tc>
      </w:tr>
      <w:tr>
        <w:tblPrEx>
          <w:shd w:val="clear" w:color="auto" w:fill="auto"/>
        </w:tblPrEx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晨间护理车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1.规格：960×550×840mm(±20mm)，左边污物布可拆洗，右边三层不锈钢置物架。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2.要求：整体采用不锈钢管材制作。滑轮静音带锁，底座设置防撞包角。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3.配置不限于：牛津布袋1个、防撞包角4个。</w:t>
            </w:r>
          </w:p>
        </w:tc>
      </w:tr>
      <w:tr>
        <w:tblPrEx>
          <w:shd w:val="clear" w:color="auto" w:fill="auto"/>
        </w:tblPrEx>
        <w:trPr>
          <w:trHeight w:val="1779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消毒供应中心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器械柜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1.用于存放器械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2.304不锈钢材质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3.双开门，内置多层搁板，间隔可调，便于存放不同规格的器械。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4.每层搁板带双排挂钩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5.门带玻璃视窗。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6.单块搁板的承重：≥40kg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7.外形尺寸：960（L)×405(W)×1750(H)mm±5mm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8.柜门均带锁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9.外部玻璃门玻璃厚度≥5mm,玻璃周围嵌入有防震条。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10.产品通过IS09001质量管理认证和IS013485医疗器械质量管理认证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不锈钢器械柜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8"/>
                <w:lang w:val="en-US" w:eastAsia="zh-CN" w:bidi="ar"/>
              </w:rPr>
              <w:t>铲式担架</w:t>
            </w:r>
            <w:r>
              <w:rPr>
                <w:rStyle w:val="9"/>
                <w:rFonts w:eastAsia="宋体"/>
                <w:lang w:val="en-US" w:eastAsia="zh-CN" w:bidi="ar"/>
              </w:rPr>
              <w:t xml:space="preserve"> 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材质结实耐用，可以透X射线，可以进行常规消毒。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重量小于7.5公斤。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有4档拉伸设计。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可折叠。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操作方便。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有固定装置，防止病员从担架上滑落。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中医肛肠科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换药床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1.主体为碳钢结构防锈；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2.床面为软垫并利于清洗；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3.靠近床位有孔洞，孔洞下好放医疗垃圾桶；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4.床沿有伸缩输液架；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发药推车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1.不锈钢，双层，长650±10cm*宽450±10cm*高850±10cm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承重100kg(5台）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2、不锈钢，双层，带抽屉2层，长650±10cm宽450±10cm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高850±10cm，承重≥100kg（1台）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可拆卸移动式隔栏柜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1.需定制，尺寸：（1500±20mm）*（600±20mm）*（1800mm±20mm）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2.柜体三面不锈钢挡板，间隙不大于50mm，防止药品掉出。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3.柜体有可移动式隔板，轻易移动换取。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4.每层配备4个可移动式隔板，轻易移动换取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晨间护理车（带污物布）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1.规格：960×550×840mm（±20mm），左边牛津布袋1个可拆洗，右边三层不锈钢置物架。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2.要求：整体采用不锈钢管材制作。滑轮静音带锁，底座设置防撞包角，防撞包角4个。  </w:t>
            </w:r>
          </w:p>
        </w:tc>
      </w:tr>
      <w:tr>
        <w:tblPrEx>
          <w:shd w:val="clear" w:color="auto" w:fill="auto"/>
        </w:tblPrEx>
        <w:trPr>
          <w:trHeight w:val="79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铲式担架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用于从病床上转移骨折病人 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</w:trPr>
        <w:tc>
          <w:tcPr>
            <w:tcW w:w="0" w:type="auto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体位垫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1.用于为手术患者提供良好、舒适、稳固的体位支撑，减少手术时间，最大限度分散压力，减少压疮的发生和神经损伤。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2．主要材质：高分子凝胶。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3．与人体组织具有良好的生物相容性（需要有专业检验报告）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4．不含硅胶或乳胶或任何乳化剂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5．能透过X线，绝缘不导电，有较好的耐候性，耐候温度-29℃ 至 70 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6．产品可根据客户需求尺寸定制。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 可用酒精等无腐蚀性消毒液消毒。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设备配置： 头圈1个、腋垫1个、腿垫2个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0" w:hRule="atLeast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手术室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俯卧位垫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1.用于为手术患者提供良好、舒适、稳固的体位支撑，减少手术时间，最大限度分散压力，减少压疮的发生和神经损伤。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2．主要材质：高分子凝胶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3．与人体组织具有良好的生物相容性（需要有专业检验报告）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4．不含硅胶或乳胶或任何乳化剂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5．能透过X线，绝缘不导电，有较好的耐候性，耐候温度-29℃ 至 70 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6．产品可根据客户需求尺寸定制。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 可用酒精等无腐蚀性消毒液消毒。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</w:t>
            </w:r>
          </w:p>
        </w:tc>
        <w:tc>
          <w:tcPr>
            <w:tcW w:w="2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高端婴儿培养箱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空气循环系统对婴儿的干扰小，可避免打开舱门时温度下降过快。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2、箱温和肤温显示温度范围: 5～65℃，升温时间: ≤40min。培养箱温度与平均培养箱温度之差: ≤0.5℃，平均培养箱温度与控制温度之差: ≤±1.0℃，温度均匀性≤0.8℃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3、床体高度电动调节。婴儿舱内噪声: ≤45dB（A）；婴儿床体可拉出360度旋转；皮肤温度传感器精度: ±0.2℃内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4、湿度控制范围: 0%RH～90%RH，精度: ±5%RH内，湿度显示范围: 0%RH～99%RH，精度: ±5%RH内。氧浓度设定范围: 20%～60%，氧浓度显示范围: 0%～99%，氧浓度控制精度: ±4%O2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5、具备全面的故障报警，包括 断电、空气循环风扇故障、 传感器故障、偏差、 超温、水箱放置错误、缺水、系统故障等.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6、拆卸水箱简便，方便水箱清洗消毒，水箱消毒简便有效，加湿系统设有缺水报警,防止干烧损坏机器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1）主机（含婴儿舱、机箱、控制仪、输液架及托盘），皮肤温度传感器,升降式机柜等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2）称重装置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3）监护托盘。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4）配置LED蓝光装置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5）过滤网（≥20张）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2F7073"/>
    <w:multiLevelType w:val="singleLevel"/>
    <w:tmpl w:val="592F707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6769DF"/>
    <w:rsid w:val="3F6769DF"/>
    <w:rsid w:val="414B2E18"/>
    <w:rsid w:val="4EA5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3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6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8">
    <w:name w:val="font2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51"/>
    <w:basedOn w:val="5"/>
    <w:uiPriority w:val="0"/>
    <w:rPr>
      <w:rFonts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2021-07-16T03:08:00Z</dcterms:created>
  <dc:creator>医学装备科-肖婷</dc:creator>
  <cp:lastModifiedBy>医学装备科-肖婷</cp:lastModifiedBy>
  <dcterms:modified xsi:type="dcterms:W3CDTF">2021-07-29T09:21:29Z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B2673510AFB348B0996C658B91B3377A</vt:lpwstr>
  </property>
</Properties>
</file>