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医疗设备市场调研公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告26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43E2743"/>
    <w:rsid w:val="05432E9E"/>
    <w:rsid w:val="0A1E60C6"/>
    <w:rsid w:val="0F995C2B"/>
    <w:rsid w:val="12F05884"/>
    <w:rsid w:val="14DC2AC1"/>
    <w:rsid w:val="16B677F6"/>
    <w:rsid w:val="1EB55E98"/>
    <w:rsid w:val="211154EA"/>
    <w:rsid w:val="21B723BF"/>
    <w:rsid w:val="2248143D"/>
    <w:rsid w:val="22846904"/>
    <w:rsid w:val="234678BE"/>
    <w:rsid w:val="24EF45C5"/>
    <w:rsid w:val="27C50FB7"/>
    <w:rsid w:val="2AC567F4"/>
    <w:rsid w:val="33A23E18"/>
    <w:rsid w:val="36B50D6A"/>
    <w:rsid w:val="37521DDF"/>
    <w:rsid w:val="384B3700"/>
    <w:rsid w:val="38AA13EA"/>
    <w:rsid w:val="39C615AC"/>
    <w:rsid w:val="40380FC7"/>
    <w:rsid w:val="40B624B7"/>
    <w:rsid w:val="418C32BD"/>
    <w:rsid w:val="426820C4"/>
    <w:rsid w:val="436C69B6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2021-12-15T10:27:02Z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9FA67B5B61A645EDA101AAA69AFD8EB8</vt:lpwstr>
  </property>
</Properties>
</file>