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C49" w:rsidRDefault="009A4B02" w:rsidP="00761D95">
      <w:pPr>
        <w:pStyle w:val="3"/>
        <w:spacing w:line="360" w:lineRule="auto"/>
        <w:jc w:val="center"/>
        <w:rPr>
          <w:rFonts w:asciiTheme="minorEastAsia" w:hAnsiTheme="minorEastAsia"/>
        </w:rPr>
      </w:pPr>
      <w:bookmarkStart w:id="0" w:name="_Toc66032239"/>
      <w:r>
        <w:rPr>
          <w:rFonts w:asciiTheme="minorEastAsia" w:hAnsiTheme="minorEastAsia" w:hint="eastAsia"/>
        </w:rPr>
        <w:t>超声</w:t>
      </w:r>
      <w:bookmarkEnd w:id="0"/>
      <w:r w:rsidR="00761D95">
        <w:rPr>
          <w:rFonts w:asciiTheme="minorEastAsia" w:hAnsiTheme="minorEastAsia" w:hint="eastAsia"/>
        </w:rPr>
        <w:t>医学信息系统参数</w:t>
      </w:r>
    </w:p>
    <w:p w:rsidR="00761D95" w:rsidRPr="00714065" w:rsidRDefault="00761D95" w:rsidP="00714065">
      <w:pPr>
        <w:spacing w:line="360" w:lineRule="auto"/>
        <w:ind w:firstLineChars="200" w:firstLine="600"/>
        <w:rPr>
          <w:rFonts w:asciiTheme="majorEastAsia" w:eastAsiaTheme="majorEastAsia" w:hAnsiTheme="majorEastAsia" w:cs="Times New Roman"/>
          <w:sz w:val="30"/>
          <w:szCs w:val="30"/>
        </w:rPr>
      </w:pP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目前我院已完成HIS、LIS、PACS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、体检系统的建设，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且各系统互联互通。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我科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使用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天健UIS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系统已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8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年之久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，已不能满足我院病人量增加的需求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；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虽然在使用构建了登记、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诊断工作站，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但系统只支持WIN7以下的系统，导致各科室电脑无法更新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，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且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该系统</w:t>
      </w:r>
      <w:r w:rsidRPr="00714065">
        <w:rPr>
          <w:rFonts w:asciiTheme="majorEastAsia" w:eastAsiaTheme="majorEastAsia" w:hAnsiTheme="majorEastAsia" w:hint="eastAsia"/>
          <w:sz w:val="30"/>
          <w:szCs w:val="30"/>
        </w:rPr>
        <w:t>在进行多部位检查时无法进行报告合并，无排队叫号功能，需集成第三方系统，目前整个系统无后续二次开发的服务和客户化需求的维护修改，急需进行升级扩展</w:t>
      </w:r>
      <w:r w:rsidRPr="00714065">
        <w:rPr>
          <w:rFonts w:asciiTheme="majorEastAsia" w:eastAsiaTheme="majorEastAsia" w:hAnsiTheme="majorEastAsia" w:cs="Times New Roman" w:hint="eastAsia"/>
          <w:sz w:val="30"/>
          <w:szCs w:val="30"/>
        </w:rPr>
        <w:t>。</w:t>
      </w:r>
      <w:r w:rsidR="00714065">
        <w:rPr>
          <w:rFonts w:asciiTheme="majorEastAsia" w:eastAsiaTheme="majorEastAsia" w:hAnsiTheme="majorEastAsia" w:cs="Times New Roman" w:hint="eastAsia"/>
          <w:sz w:val="30"/>
          <w:szCs w:val="30"/>
        </w:rPr>
        <w:t>需求如下：</w:t>
      </w:r>
    </w:p>
    <w:tbl>
      <w:tblPr>
        <w:tblW w:w="9123" w:type="dxa"/>
        <w:jc w:val="center"/>
        <w:tblInd w:w="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9"/>
        <w:gridCol w:w="426"/>
        <w:gridCol w:w="2018"/>
        <w:gridCol w:w="6020"/>
      </w:tblGrid>
      <w:tr w:rsidR="00FE6C49" w:rsidRPr="00761D95" w:rsidTr="004D23B9">
        <w:trPr>
          <w:cantSplit/>
          <w:trHeight w:val="545"/>
          <w:jc w:val="center"/>
        </w:trPr>
        <w:tc>
          <w:tcPr>
            <w:tcW w:w="9123" w:type="dxa"/>
            <w:gridSpan w:val="4"/>
            <w:vAlign w:val="center"/>
          </w:tcPr>
          <w:p w:rsidR="00FE6C49" w:rsidRPr="00761D95" w:rsidRDefault="00FE6C49" w:rsidP="00FB1898">
            <w:pPr>
              <w:spacing w:after="100" w:afterAutospacing="1"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/>
                <w:bCs/>
                <w:sz w:val="30"/>
                <w:szCs w:val="30"/>
              </w:rPr>
              <w:t>超声业务流程和科室管理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1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基本要求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拥有登记、预约、排队、叫号、检查、报告、打印、报告发放等完整的工作流程；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与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HIS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融合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,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形成闭环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,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连续的工作流；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具有科室管理、人员管理、设备管理、统计分析等功能；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具备统一的中心配置管理界面工具，包括：用户权限、设备、</w:t>
            </w: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MWL</w:t>
            </w: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、检查方法及其它系统配置；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支持各类读卡设备、条码设备；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MWL</w:t>
            </w: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服务：可将检查自动传送到相关的检查设备。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lastRenderedPageBreak/>
              <w:t>2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检查申请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HIS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开具电子申请单，也支持手工申请单录入；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一个患者可以对应多个申请单，一个申请单可对应多个检查部位，减少重复工作量；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具有电子申请单保存和手工申请单拍摄、保存，以及在登记、检查、报告、随访、会诊时的查询；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3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病人信息的自动获取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可通过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HIS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、集成平台查询或者本地数据库查询，自动获得病人信息。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4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病人信息和检查的整合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病人信息可修改，合并；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支持检查合并，检查拆分，检查重新定位。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5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输入方法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信息输入简单易用，对于信息多的项目，如检查项目等信息同时支持下拉菜单和快捷码输入方式；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中文姓名自动转换拼音，具有多音字匹配功能。</w:t>
            </w:r>
          </w:p>
        </w:tc>
      </w:tr>
      <w:tr w:rsidR="00FE6C49" w:rsidRPr="00761D95" w:rsidTr="00FD07B6">
        <w:trPr>
          <w:cantSplit/>
          <w:trHeight w:val="1975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lastRenderedPageBreak/>
              <w:t>6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信息过滤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根据检查位置不同，能够过滤病人记录；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根据检查设备类型不同，能够过滤病人记录；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根据检查机房不同，能够过滤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1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个、多个机房的病人记录；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7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worklist</w:t>
            </w: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模块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在患者检查登记之后患者的基本信息可自动通过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WorkList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服务传送至相关的检查设备，不需要在设备上重新录入患者的基本信息。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8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排队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具有预约队列功能，对已开具的预约检查进行排队管理；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具有到检队列功能，对已到检的病人检查排队管理；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支持队列的编辑、删除、暂停等功能；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VIP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病人自动置顶排队以及信息隐藏功能；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具有过号自动和手工处理功能；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显示排队情况，支持机房转移。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lastRenderedPageBreak/>
              <w:t>9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屏显、叫号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与排队模块连动；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支持大屏幕多机房显示和叫号；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支持机房条屏显示和叫号。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10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检查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可以查看本机房排队情况，并可进行排队操作（叫号，排队编辑、删除、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VIP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）；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可以查看其他机房排队情况；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可以查看检查病人的基本信息和检查信息，查看申请单；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可以对病人信息进行修改，可以对图像进行调整后归档；</w:t>
            </w:r>
          </w:p>
          <w:p w:rsidR="00FE6C49" w:rsidRPr="00761D95" w:rsidRDefault="00FE6C49" w:rsidP="001C2656">
            <w:pPr>
              <w:spacing w:beforeLines="20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可以进行叫号；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11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查询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kern w:val="0"/>
                <w:sz w:val="30"/>
                <w:szCs w:val="30"/>
              </w:rPr>
              <w:t>多种组合条件</w:t>
            </w: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查询，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在各个模块均可以通过查询条件对病人进行快速定位；</w:t>
            </w:r>
          </w:p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具有查询条件记忆功能，保存上次查询条件；</w:t>
            </w:r>
          </w:p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具有高级查询（模糊查询）功能，可定制查询项目逻辑关系；</w:t>
            </w:r>
          </w:p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可预制多种检索方式，实现患者信息迅速查询；</w:t>
            </w:r>
          </w:p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病人信息查询条件如：姓名、病人号、检查时间、检查状态、检查设备等。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lastRenderedPageBreak/>
              <w:t>12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统计功能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任意配置的统计功能，覆盖检查的所有信息，生成图文并茂的图表，如：科室人员工作量、门诊量以及费用、阳性率、优片率、设备使用情况等综合条件统计查询；</w:t>
            </w:r>
          </w:p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可生成报表，并打印输出；</w:t>
            </w:r>
          </w:p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可生成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EXEL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文件导出；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13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诊断报告管理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可以查看病人历次报告及修改、审核记录；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具有报告审核功能；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具有审核时报告回退功能，支持回退原因选择和提示；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支持审核后修改，但需要保留修改痕迹（痕迹追踪）；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14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报告分发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支持报告的集中打印和分发；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具有数字化签名</w:t>
            </w:r>
            <w:r w:rsidR="00443FB9"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接口开发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。</w:t>
            </w:r>
          </w:p>
        </w:tc>
      </w:tr>
      <w:tr w:rsidR="00FE6C49" w:rsidRPr="00761D95" w:rsidTr="00CD4D8F">
        <w:trPr>
          <w:cantSplit/>
          <w:trHeight w:val="1266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lastRenderedPageBreak/>
              <w:t>15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随访管理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具有随访管理模块，直接导入报告类型为“随访”的检查；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显示报告、图像和申请单，显示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HIS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集成后的病理、检验、手术、放射等检查报告内容，可查看相关图像；</w:t>
            </w:r>
          </w:p>
          <w:p w:rsidR="00FE6C49" w:rsidRPr="00761D95" w:rsidRDefault="00FE6C49" w:rsidP="00E52F46">
            <w:pPr>
              <w:spacing w:after="100" w:afterAutospacing="1"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记录、保存随访内容，打印及导出。</w:t>
            </w:r>
          </w:p>
        </w:tc>
      </w:tr>
      <w:tr w:rsidR="00FE6C49" w:rsidRPr="00761D95" w:rsidTr="00CD4D8F">
        <w:trPr>
          <w:cantSplit/>
          <w:trHeight w:val="330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16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 w:cs="Arial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系统设置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提供完善的系统管理功能，系统可根据医院的需要对字典信息进行增加、修改等功能，基字典信息管理包括用户信息、部门信息、工作角色信息、设备信息、检查部位信息、检查项目信息、收费模板等基本信息进行管理功能。</w:t>
            </w:r>
          </w:p>
        </w:tc>
      </w:tr>
      <w:tr w:rsidR="00FE6C49" w:rsidRPr="00761D95" w:rsidTr="00FA372F">
        <w:trPr>
          <w:cantSplit/>
          <w:trHeight w:val="460"/>
          <w:jc w:val="center"/>
        </w:trPr>
        <w:tc>
          <w:tcPr>
            <w:tcW w:w="9123" w:type="dxa"/>
            <w:gridSpan w:val="4"/>
            <w:vAlign w:val="center"/>
          </w:tcPr>
          <w:p w:rsidR="00FE6C49" w:rsidRPr="00761D95" w:rsidRDefault="00FE6C49" w:rsidP="00FB1898">
            <w:pPr>
              <w:spacing w:line="360" w:lineRule="auto"/>
              <w:jc w:val="center"/>
              <w:rPr>
                <w:rFonts w:asciiTheme="majorEastAsia" w:eastAsiaTheme="majorEastAsia" w:hAnsiTheme="majorEastAsia"/>
                <w:b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/>
                <w:sz w:val="30"/>
                <w:szCs w:val="30"/>
              </w:rPr>
              <w:t>超声诊断、报告功能</w:t>
            </w:r>
          </w:p>
        </w:tc>
      </w:tr>
      <w:tr w:rsidR="00FE6C49" w:rsidRPr="00761D95" w:rsidTr="00CD4D8F">
        <w:trPr>
          <w:cantSplit/>
          <w:trHeight w:val="1133"/>
          <w:jc w:val="center"/>
        </w:trPr>
        <w:tc>
          <w:tcPr>
            <w:tcW w:w="659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/>
                <w:sz w:val="30"/>
                <w:szCs w:val="30"/>
              </w:rPr>
              <w:t>17</w:t>
            </w:r>
          </w:p>
        </w:tc>
        <w:tc>
          <w:tcPr>
            <w:tcW w:w="426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</w:p>
        </w:tc>
        <w:tc>
          <w:tcPr>
            <w:tcW w:w="2018" w:type="dxa"/>
            <w:vAlign w:val="center"/>
          </w:tcPr>
          <w:p w:rsidR="00FE6C49" w:rsidRPr="00761D95" w:rsidRDefault="00FE6C49" w:rsidP="00FB1898">
            <w:pPr>
              <w:spacing w:line="360" w:lineRule="auto"/>
              <w:rPr>
                <w:rFonts w:asciiTheme="majorEastAsia" w:eastAsiaTheme="majorEastAsia" w:hAnsiTheme="majorEastAsia"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sz w:val="30"/>
                <w:szCs w:val="30"/>
              </w:rPr>
              <w:t>超声图像采集系统</w:t>
            </w:r>
          </w:p>
        </w:tc>
        <w:tc>
          <w:tcPr>
            <w:tcW w:w="6020" w:type="dxa"/>
            <w:vAlign w:val="center"/>
          </w:tcPr>
          <w:p w:rsidR="00FE6C49" w:rsidRPr="00761D95" w:rsidRDefault="00FE6C49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同时支持视频采集和</w:t>
            </w:r>
            <w:r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DICOM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采集超声图像，同时支持动态和静态图像采集；</w:t>
            </w:r>
          </w:p>
          <w:p w:rsidR="00FE6C49" w:rsidRPr="00761D95" w:rsidRDefault="002778F7" w:rsidP="00E52F46">
            <w:pPr>
              <w:spacing w:line="360" w:lineRule="auto"/>
              <w:ind w:left="420"/>
              <w:rPr>
                <w:rFonts w:asciiTheme="majorEastAsia" w:eastAsiaTheme="majorEastAsia" w:hAnsiTheme="majorEastAsia"/>
                <w:bCs/>
                <w:sz w:val="30"/>
                <w:szCs w:val="30"/>
              </w:rPr>
            </w:pP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支持超声图像</w:t>
            </w:r>
            <w:r w:rsidR="00FE6C49"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采集、信息匹配和自动转换成</w:t>
            </w:r>
            <w:r w:rsidR="00FE6C49"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DICOM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，并将超声图像</w:t>
            </w:r>
            <w:r w:rsidR="00FE6C49"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归档到</w:t>
            </w:r>
            <w:r w:rsidR="005A3B62"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现有</w:t>
            </w:r>
            <w:r w:rsidR="00FE6C49"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PACS</w:t>
            </w:r>
            <w:r w:rsidR="005A3B62"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系统</w:t>
            </w:r>
            <w:r w:rsidR="00FE6C49" w:rsidRPr="00761D95">
              <w:rPr>
                <w:rFonts w:asciiTheme="majorEastAsia" w:eastAsiaTheme="majorEastAsia" w:hAnsiTheme="majorEastAsia"/>
                <w:bCs/>
                <w:sz w:val="30"/>
                <w:szCs w:val="30"/>
              </w:rPr>
              <w:t>,</w:t>
            </w:r>
            <w:r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进行统一浏览</w:t>
            </w:r>
            <w:r w:rsidR="00FE6C49" w:rsidRPr="00761D95">
              <w:rPr>
                <w:rFonts w:asciiTheme="majorEastAsia" w:eastAsiaTheme="majorEastAsia" w:hAnsiTheme="majorEastAsia" w:hint="eastAsia"/>
                <w:bCs/>
                <w:sz w:val="30"/>
                <w:szCs w:val="30"/>
              </w:rPr>
              <w:t>；</w:t>
            </w:r>
          </w:p>
        </w:tc>
      </w:tr>
      <w:tr w:rsidR="00FE6C49" w:rsidRPr="00FB1898" w:rsidTr="00CD4D8F">
        <w:trPr>
          <w:cantSplit/>
          <w:trHeight w:val="1133"/>
          <w:jc w:val="center"/>
        </w:trPr>
        <w:tc>
          <w:tcPr>
            <w:tcW w:w="659" w:type="dxa"/>
            <w:vAlign w:val="center"/>
          </w:tcPr>
          <w:p w:rsidR="00FE6C49" w:rsidRPr="00FB1898" w:rsidRDefault="00FE6C49" w:rsidP="00FB1898">
            <w:pPr>
              <w:spacing w:line="360" w:lineRule="auto"/>
              <w:rPr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lastRenderedPageBreak/>
              <w:t>18</w:t>
            </w:r>
          </w:p>
        </w:tc>
        <w:tc>
          <w:tcPr>
            <w:tcW w:w="426" w:type="dxa"/>
            <w:vAlign w:val="center"/>
          </w:tcPr>
          <w:p w:rsidR="00FE6C49" w:rsidRPr="00FB1898" w:rsidRDefault="00FE6C49" w:rsidP="00FB1898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FE6C49" w:rsidRPr="00FB1898" w:rsidRDefault="00FE6C49" w:rsidP="00FB1898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超声报告系统</w:t>
            </w:r>
          </w:p>
        </w:tc>
        <w:tc>
          <w:tcPr>
            <w:tcW w:w="6020" w:type="dxa"/>
            <w:vAlign w:val="center"/>
          </w:tcPr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自带强大的专业报告模板，可以方便灵活地书写报告；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提供公用和私有报告模板，具有自定义报告模板功能，能方便灵活地定义各类模板；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可以查看电子申请单或手工申请单扫描件；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自动归档报告结果类型（如肿瘤，正常等）；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支持</w:t>
            </w:r>
            <w:r w:rsidRPr="00FB1898">
              <w:rPr>
                <w:rFonts w:ascii="宋体" w:hAnsi="宋体"/>
                <w:bCs/>
                <w:sz w:val="24"/>
                <w:szCs w:val="24"/>
              </w:rPr>
              <w:t>icd-10</w:t>
            </w: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结果归类；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具有可自定义的报告类型归档，如随访、教学等，类型可编辑；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具有历史报告列表，自动寻找历史报告，可以按病人号、姓名、性别等进行匹配；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支持图文报告输出，提供对输出报告的自定义功能（内容、样式、图像布局、排版等）；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提供片语和特殊字符输入；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报告审核功能；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支持多图（二图、四图、六图等）导入报告模板；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提供抓图和图像编辑功能；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具有图文报告打印功能，打印模板可选择、可调整；</w:t>
            </w:r>
          </w:p>
        </w:tc>
      </w:tr>
      <w:tr w:rsidR="00FE6C49" w:rsidRPr="00FB1898" w:rsidTr="00CD4D8F">
        <w:trPr>
          <w:cantSplit/>
          <w:trHeight w:val="1133"/>
          <w:jc w:val="center"/>
        </w:trPr>
        <w:tc>
          <w:tcPr>
            <w:tcW w:w="659" w:type="dxa"/>
            <w:vAlign w:val="center"/>
          </w:tcPr>
          <w:p w:rsidR="00FE6C49" w:rsidRPr="00FB1898" w:rsidRDefault="00FE6C49" w:rsidP="00FB1898">
            <w:pPr>
              <w:spacing w:line="360" w:lineRule="auto"/>
              <w:rPr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t>19</w:t>
            </w:r>
          </w:p>
        </w:tc>
        <w:tc>
          <w:tcPr>
            <w:tcW w:w="426" w:type="dxa"/>
            <w:vAlign w:val="center"/>
          </w:tcPr>
          <w:p w:rsidR="00FE6C49" w:rsidRPr="00FB1898" w:rsidRDefault="00FE6C49" w:rsidP="00FB1898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FE6C49" w:rsidRPr="00FB1898" w:rsidRDefault="00FE6C49" w:rsidP="00FB1898">
            <w:pPr>
              <w:adjustRightInd w:val="0"/>
              <w:snapToGrid w:val="0"/>
              <w:spacing w:line="360" w:lineRule="auto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超声基本处理功能</w:t>
            </w:r>
          </w:p>
        </w:tc>
        <w:tc>
          <w:tcPr>
            <w:tcW w:w="6020" w:type="dxa"/>
            <w:vAlign w:val="center"/>
          </w:tcPr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支持图像的缩放、放大镜、对比</w:t>
            </w:r>
            <w:r w:rsidRPr="00FB1898">
              <w:rPr>
                <w:rFonts w:ascii="宋体" w:hAnsi="宋体"/>
                <w:bCs/>
                <w:sz w:val="24"/>
                <w:szCs w:val="24"/>
              </w:rPr>
              <w:t>/</w:t>
            </w: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黑白调整、旋转、黑白翻转等基本处理功能；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支持长度、规则周长面积、不规则周长面积、角度测量；</w:t>
            </w:r>
          </w:p>
          <w:p w:rsidR="00FE6C49" w:rsidRPr="00FB1898" w:rsidRDefault="00FE6C49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支持动态多图像同步回放，具有起始同步、结束同步、时间段同步等；</w:t>
            </w:r>
          </w:p>
        </w:tc>
      </w:tr>
      <w:tr w:rsidR="00AB4D0F" w:rsidRPr="00FB1898" w:rsidTr="00CD4D8F">
        <w:trPr>
          <w:cantSplit/>
          <w:trHeight w:val="1133"/>
          <w:jc w:val="center"/>
        </w:trPr>
        <w:tc>
          <w:tcPr>
            <w:tcW w:w="659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lastRenderedPageBreak/>
              <w:t>20</w:t>
            </w:r>
          </w:p>
        </w:tc>
        <w:tc>
          <w:tcPr>
            <w:tcW w:w="426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B4D0F" w:rsidRPr="00FB1898" w:rsidRDefault="00AB4D0F" w:rsidP="00FB1898">
            <w:pPr>
              <w:adjustRightInd w:val="0"/>
              <w:snapToGrid w:val="0"/>
              <w:spacing w:line="360" w:lineRule="auto"/>
              <w:ind w:leftChars="-14" w:left="-29" w:firstLineChars="14" w:firstLine="34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病人管理</w:t>
            </w:r>
          </w:p>
        </w:tc>
        <w:tc>
          <w:tcPr>
            <w:tcW w:w="6020" w:type="dxa"/>
            <w:vAlign w:val="center"/>
          </w:tcPr>
          <w:p w:rsidR="00AB4D0F" w:rsidRPr="00FB1898" w:rsidRDefault="00AB4D0F" w:rsidP="00E52F46">
            <w:pPr>
              <w:spacing w:after="100" w:afterAutospacing="1"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不同的病人状态（急诊、门诊、住院等）以不同的颜色进行显示；</w:t>
            </w:r>
          </w:p>
          <w:p w:rsidR="00AB4D0F" w:rsidRPr="00FB1898" w:rsidRDefault="00AB4D0F" w:rsidP="00E52F46">
            <w:pPr>
              <w:spacing w:after="100" w:afterAutospacing="1"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支持病人资料导出到</w:t>
            </w:r>
            <w:r w:rsidRPr="00FB1898">
              <w:rPr>
                <w:rFonts w:ascii="宋体" w:hAnsi="宋体"/>
                <w:bCs/>
                <w:sz w:val="24"/>
                <w:szCs w:val="24"/>
              </w:rPr>
              <w:t>EXCEL</w:t>
            </w: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表格；</w:t>
            </w:r>
          </w:p>
          <w:p w:rsidR="00AB4D0F" w:rsidRPr="00FB1898" w:rsidRDefault="00AB4D0F" w:rsidP="00E52F46">
            <w:pPr>
              <w:spacing w:after="100" w:afterAutospacing="1"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/>
                <w:bCs/>
                <w:sz w:val="24"/>
                <w:szCs w:val="24"/>
              </w:rPr>
              <w:t>HIS</w:t>
            </w: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集成后，可以方便地在报告系统查看病人的历次医嘱、检验、其他检查（如放射等）、手术等信息。</w:t>
            </w:r>
          </w:p>
        </w:tc>
      </w:tr>
      <w:tr w:rsidR="00AB4D0F" w:rsidRPr="00FB1898" w:rsidTr="00CD4D8F">
        <w:trPr>
          <w:cantSplit/>
          <w:trHeight w:val="611"/>
          <w:jc w:val="center"/>
        </w:trPr>
        <w:tc>
          <w:tcPr>
            <w:tcW w:w="659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t>21</w:t>
            </w:r>
          </w:p>
        </w:tc>
        <w:tc>
          <w:tcPr>
            <w:tcW w:w="426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B4D0F" w:rsidRPr="00FB1898" w:rsidRDefault="00AB4D0F" w:rsidP="00FB1898">
            <w:pPr>
              <w:adjustRightInd w:val="0"/>
              <w:snapToGrid w:val="0"/>
              <w:spacing w:line="360" w:lineRule="auto"/>
              <w:ind w:leftChars="-14" w:left="-29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诊断报告知识库</w:t>
            </w:r>
          </w:p>
        </w:tc>
        <w:tc>
          <w:tcPr>
            <w:tcW w:w="6020" w:type="dxa"/>
            <w:vAlign w:val="center"/>
          </w:tcPr>
          <w:p w:rsidR="00AB4D0F" w:rsidRPr="00FB1898" w:rsidRDefault="00AB4D0F" w:rsidP="00E52F46">
            <w:pPr>
              <w:spacing w:after="100" w:afterAutospacing="1"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全面丰富的诊断报告知识库、医生自定义典型病人的表现，印象和检查过程记录作为知识库模板，随时补充，修改知识库。</w:t>
            </w:r>
          </w:p>
        </w:tc>
      </w:tr>
      <w:tr w:rsidR="00AB4D0F" w:rsidRPr="00FB1898" w:rsidTr="00CD4D8F">
        <w:trPr>
          <w:cantSplit/>
          <w:trHeight w:val="1133"/>
          <w:jc w:val="center"/>
        </w:trPr>
        <w:tc>
          <w:tcPr>
            <w:tcW w:w="659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t>22</w:t>
            </w:r>
          </w:p>
        </w:tc>
        <w:tc>
          <w:tcPr>
            <w:tcW w:w="426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B4D0F" w:rsidRPr="00FB1898" w:rsidRDefault="00AB4D0F" w:rsidP="00FB1898">
            <w:pPr>
              <w:adjustRightInd w:val="0"/>
              <w:snapToGrid w:val="0"/>
              <w:spacing w:line="360" w:lineRule="auto"/>
              <w:ind w:leftChars="-14" w:left="-29" w:firstLineChars="14" w:firstLine="34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kern w:val="0"/>
                <w:sz w:val="24"/>
                <w:szCs w:val="24"/>
              </w:rPr>
              <w:t>报告分级管理</w:t>
            </w:r>
          </w:p>
        </w:tc>
        <w:tc>
          <w:tcPr>
            <w:tcW w:w="6020" w:type="dxa"/>
            <w:vAlign w:val="center"/>
          </w:tcPr>
          <w:p w:rsidR="00AB4D0F" w:rsidRPr="00FB1898" w:rsidRDefault="00AB4D0F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具有报告权限管理，报告医生、审核医生、高级用户等分级管理；</w:t>
            </w:r>
          </w:p>
          <w:p w:rsidR="00AB4D0F" w:rsidRPr="00FB1898" w:rsidRDefault="00AB4D0F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系统提供上级医生对下级医生的报告审核功能；</w:t>
            </w:r>
          </w:p>
          <w:p w:rsidR="00AB4D0F" w:rsidRPr="00FB1898" w:rsidRDefault="00AB4D0F" w:rsidP="00E52F46">
            <w:pPr>
              <w:spacing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提供报告修改记忆显示功能，上级医生对下级医生修改有痕迹保留。</w:t>
            </w:r>
          </w:p>
        </w:tc>
      </w:tr>
      <w:tr w:rsidR="00AB4D0F" w:rsidRPr="00FB1898" w:rsidTr="00CD4D8F">
        <w:trPr>
          <w:cantSplit/>
          <w:trHeight w:val="1133"/>
          <w:jc w:val="center"/>
        </w:trPr>
        <w:tc>
          <w:tcPr>
            <w:tcW w:w="659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t>23</w:t>
            </w:r>
          </w:p>
        </w:tc>
        <w:tc>
          <w:tcPr>
            <w:tcW w:w="426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访问影像数据中心</w:t>
            </w:r>
          </w:p>
        </w:tc>
        <w:tc>
          <w:tcPr>
            <w:tcW w:w="6020" w:type="dxa"/>
            <w:vAlign w:val="center"/>
          </w:tcPr>
          <w:p w:rsidR="00AB4D0F" w:rsidRPr="00FB1898" w:rsidRDefault="00AB4D0F" w:rsidP="00E52F46">
            <w:pPr>
              <w:spacing w:after="100" w:afterAutospacing="1" w:line="360" w:lineRule="auto"/>
              <w:ind w:left="420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随时随地</w:t>
            </w:r>
            <w:r w:rsidRPr="00FB1898">
              <w:rPr>
                <w:rFonts w:ascii="宋体"/>
                <w:bCs/>
                <w:sz w:val="24"/>
                <w:szCs w:val="24"/>
              </w:rPr>
              <w:t>,</w:t>
            </w:r>
            <w:r w:rsidRPr="00FB1898">
              <w:rPr>
                <w:rFonts w:ascii="宋体" w:hAnsi="宋体" w:hint="eastAsia"/>
                <w:bCs/>
                <w:sz w:val="24"/>
                <w:szCs w:val="24"/>
              </w:rPr>
              <w:t>超声医生可从影像数据中心服务器获取所有影像、报告、电生理检查等信息（报告、图像）</w:t>
            </w:r>
          </w:p>
        </w:tc>
      </w:tr>
      <w:tr w:rsidR="00AB4D0F" w:rsidRPr="00FB1898" w:rsidTr="00CD4D8F">
        <w:trPr>
          <w:cantSplit/>
          <w:trHeight w:val="837"/>
          <w:jc w:val="center"/>
        </w:trPr>
        <w:tc>
          <w:tcPr>
            <w:tcW w:w="659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t>24</w:t>
            </w:r>
          </w:p>
        </w:tc>
        <w:tc>
          <w:tcPr>
            <w:tcW w:w="426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B4D0F" w:rsidRPr="00FB1898" w:rsidRDefault="00AB4D0F" w:rsidP="00FB1898">
            <w:pPr>
              <w:spacing w:line="360" w:lineRule="auto"/>
              <w:rPr>
                <w:rFonts w:ascii="宋体"/>
                <w:bCs/>
                <w:sz w:val="24"/>
                <w:szCs w:val="24"/>
              </w:rPr>
            </w:pPr>
            <w:r w:rsidRPr="00FB1898">
              <w:rPr>
                <w:rFonts w:ascii="宋体" w:hAnsi="宋体" w:hint="eastAsia"/>
                <w:kern w:val="0"/>
                <w:sz w:val="24"/>
                <w:szCs w:val="24"/>
              </w:rPr>
              <w:t>图像对比</w:t>
            </w:r>
          </w:p>
        </w:tc>
        <w:tc>
          <w:tcPr>
            <w:tcW w:w="6020" w:type="dxa"/>
            <w:vAlign w:val="center"/>
          </w:tcPr>
          <w:p w:rsidR="00AB4D0F" w:rsidRPr="00FB1898" w:rsidRDefault="00AB4D0F" w:rsidP="00E52F46">
            <w:pPr>
              <w:spacing w:after="100" w:afterAutospacing="1" w:line="360" w:lineRule="auto"/>
              <w:ind w:left="420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可以方便的获取同一患者在不同时期，不同成像设备的影像影像检查，并可同时显示进行对比观察；</w:t>
            </w:r>
          </w:p>
          <w:p w:rsidR="00AB4D0F" w:rsidRPr="00FB1898" w:rsidRDefault="00AB4D0F" w:rsidP="00E52F46">
            <w:pPr>
              <w:spacing w:after="100" w:afterAutospacing="1" w:line="360" w:lineRule="auto"/>
              <w:ind w:left="420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可以方便的获取不同患者在不同时期，不同成像设备的影像检查，并可同时显示进行对比观察；</w:t>
            </w:r>
          </w:p>
          <w:p w:rsidR="00AB4D0F" w:rsidRPr="00FB1898" w:rsidRDefault="00EB6264" w:rsidP="00E52F46">
            <w:pPr>
              <w:spacing w:after="100" w:afterAutospacing="1" w:line="360" w:lineRule="auto"/>
              <w:ind w:left="420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可以同时对多个动态图像进行对比显示；</w:t>
            </w:r>
          </w:p>
        </w:tc>
      </w:tr>
      <w:tr w:rsidR="00A403D0" w:rsidRPr="00FB1898" w:rsidTr="00CD4D8F">
        <w:trPr>
          <w:cantSplit/>
          <w:trHeight w:val="837"/>
          <w:jc w:val="center"/>
        </w:trPr>
        <w:tc>
          <w:tcPr>
            <w:tcW w:w="659" w:type="dxa"/>
            <w:vAlign w:val="center"/>
          </w:tcPr>
          <w:p w:rsidR="00A403D0" w:rsidRPr="00A403D0" w:rsidRDefault="00A403D0" w:rsidP="00FB1898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25</w:t>
            </w:r>
          </w:p>
        </w:tc>
        <w:tc>
          <w:tcPr>
            <w:tcW w:w="426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403D0" w:rsidRPr="004D7461" w:rsidRDefault="00A403D0" w:rsidP="00FB1898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4D7461">
              <w:rPr>
                <w:rFonts w:ascii="宋体" w:hAnsi="宋体" w:hint="eastAsia"/>
                <w:sz w:val="24"/>
                <w:szCs w:val="24"/>
              </w:rPr>
              <w:t>移动影像访问</w:t>
            </w:r>
          </w:p>
        </w:tc>
        <w:tc>
          <w:tcPr>
            <w:tcW w:w="6020" w:type="dxa"/>
            <w:vAlign w:val="center"/>
          </w:tcPr>
          <w:p w:rsidR="00A403D0" w:rsidRPr="004D7461" w:rsidRDefault="004D7461" w:rsidP="00E52F46">
            <w:pPr>
              <w:spacing w:line="360" w:lineRule="auto"/>
              <w:ind w:left="42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支持移动客户端的图像和报告浏览</w:t>
            </w:r>
            <w:r w:rsidRPr="004D7461">
              <w:rPr>
                <w:rFonts w:ascii="宋体" w:hAnsi="宋体" w:hint="eastAsia"/>
                <w:sz w:val="24"/>
                <w:szCs w:val="24"/>
              </w:rPr>
              <w:t>，支持的手持设备须包括</w:t>
            </w:r>
            <w:r w:rsidRPr="004D7461">
              <w:rPr>
                <w:rFonts w:ascii="宋体" w:hAnsi="宋体"/>
                <w:sz w:val="24"/>
                <w:szCs w:val="24"/>
              </w:rPr>
              <w:t>I-PAD,I-PHONE</w:t>
            </w:r>
            <w:r w:rsidRPr="004D7461">
              <w:rPr>
                <w:rFonts w:ascii="宋体" w:hAnsi="宋体" w:hint="eastAsia"/>
                <w:sz w:val="24"/>
                <w:szCs w:val="24"/>
              </w:rPr>
              <w:t>以及</w:t>
            </w:r>
            <w:r w:rsidRPr="004D7461">
              <w:rPr>
                <w:rFonts w:ascii="宋体" w:hAnsi="宋体"/>
                <w:sz w:val="24"/>
                <w:szCs w:val="24"/>
              </w:rPr>
              <w:t>Android</w:t>
            </w:r>
            <w:r w:rsidRPr="004D7461">
              <w:rPr>
                <w:rFonts w:ascii="宋体" w:hAnsi="宋体" w:hint="eastAsia"/>
                <w:sz w:val="24"/>
                <w:szCs w:val="24"/>
              </w:rPr>
              <w:t>平台的手持设备；</w:t>
            </w:r>
          </w:p>
        </w:tc>
      </w:tr>
      <w:tr w:rsidR="00AB4D0F" w:rsidRPr="00FB1898" w:rsidTr="00FA372F">
        <w:trPr>
          <w:cantSplit/>
          <w:trHeight w:val="460"/>
          <w:jc w:val="center"/>
        </w:trPr>
        <w:tc>
          <w:tcPr>
            <w:tcW w:w="9123" w:type="dxa"/>
            <w:gridSpan w:val="4"/>
            <w:vAlign w:val="center"/>
          </w:tcPr>
          <w:p w:rsidR="00AB4D0F" w:rsidRPr="00FB1898" w:rsidRDefault="00AB4D0F" w:rsidP="00FB1898">
            <w:pPr>
              <w:spacing w:line="360" w:lineRule="auto"/>
              <w:jc w:val="center"/>
              <w:rPr>
                <w:rFonts w:ascii="宋体"/>
                <w:b/>
                <w:sz w:val="24"/>
                <w:szCs w:val="24"/>
              </w:rPr>
            </w:pPr>
            <w:r w:rsidRPr="00FB1898">
              <w:rPr>
                <w:rFonts w:ascii="宋体" w:hAnsi="宋体" w:hint="eastAsia"/>
                <w:b/>
                <w:sz w:val="24"/>
                <w:szCs w:val="24"/>
              </w:rPr>
              <w:t>超声工作站数量</w:t>
            </w:r>
          </w:p>
        </w:tc>
      </w:tr>
      <w:tr w:rsidR="00A403D0" w:rsidRPr="00FB1898" w:rsidTr="00CD4D8F">
        <w:trPr>
          <w:cantSplit/>
          <w:trHeight w:val="718"/>
          <w:jc w:val="center"/>
        </w:trPr>
        <w:tc>
          <w:tcPr>
            <w:tcW w:w="659" w:type="dxa"/>
            <w:vAlign w:val="center"/>
          </w:tcPr>
          <w:p w:rsidR="00A403D0" w:rsidRPr="00FB1898" w:rsidRDefault="00A403D0" w:rsidP="00DD5A37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t>2</w:t>
            </w:r>
            <w:r w:rsidRPr="00FB1898"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426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/>
                <w:kern w:val="0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kern w:val="0"/>
                <w:sz w:val="24"/>
                <w:szCs w:val="24"/>
              </w:rPr>
              <w:t>超声登记预约工作站</w:t>
            </w:r>
          </w:p>
        </w:tc>
        <w:tc>
          <w:tcPr>
            <w:tcW w:w="6020" w:type="dxa"/>
            <w:vAlign w:val="center"/>
          </w:tcPr>
          <w:p w:rsidR="00A403D0" w:rsidRPr="00FB1898" w:rsidRDefault="00A403D0" w:rsidP="00FB1898">
            <w:pPr>
              <w:spacing w:after="100" w:afterAutospacing="1" w:line="360" w:lineRule="auto"/>
              <w:ind w:left="420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1套</w:t>
            </w:r>
          </w:p>
        </w:tc>
      </w:tr>
      <w:tr w:rsidR="00A403D0" w:rsidRPr="00FB1898" w:rsidTr="00CD4D8F">
        <w:trPr>
          <w:cantSplit/>
          <w:trHeight w:val="559"/>
          <w:jc w:val="center"/>
        </w:trPr>
        <w:tc>
          <w:tcPr>
            <w:tcW w:w="659" w:type="dxa"/>
            <w:vAlign w:val="center"/>
          </w:tcPr>
          <w:p w:rsidR="00A403D0" w:rsidRPr="00FB1898" w:rsidRDefault="00A403D0" w:rsidP="00DD5A37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lastRenderedPageBreak/>
              <w:t>2</w:t>
            </w:r>
            <w:r w:rsidRPr="00FB1898"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426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/>
                <w:kern w:val="0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kern w:val="0"/>
                <w:sz w:val="24"/>
                <w:szCs w:val="24"/>
              </w:rPr>
              <w:t>超声诊断报告工作站</w:t>
            </w:r>
          </w:p>
        </w:tc>
        <w:tc>
          <w:tcPr>
            <w:tcW w:w="6020" w:type="dxa"/>
            <w:vAlign w:val="center"/>
          </w:tcPr>
          <w:p w:rsidR="00A403D0" w:rsidRPr="00FB1898" w:rsidRDefault="00A403D0" w:rsidP="00FB1898">
            <w:pPr>
              <w:spacing w:after="100" w:afterAutospacing="1" w:line="360" w:lineRule="auto"/>
              <w:ind w:left="420"/>
              <w:rPr>
                <w:rFonts w:asci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23套（功能全部满足上述超声所有诊断、报告、后处理方面的要求）</w:t>
            </w:r>
          </w:p>
        </w:tc>
      </w:tr>
      <w:tr w:rsidR="00A403D0" w:rsidRPr="00FB1898" w:rsidTr="00CD4D8F">
        <w:trPr>
          <w:cantSplit/>
          <w:trHeight w:val="355"/>
          <w:jc w:val="center"/>
        </w:trPr>
        <w:tc>
          <w:tcPr>
            <w:tcW w:w="659" w:type="dxa"/>
            <w:vAlign w:val="center"/>
          </w:tcPr>
          <w:p w:rsidR="00A403D0" w:rsidRPr="00FB1898" w:rsidRDefault="00A403D0" w:rsidP="00DD5A37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28</w:t>
            </w:r>
          </w:p>
        </w:tc>
        <w:tc>
          <w:tcPr>
            <w:tcW w:w="426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/>
                <w:kern w:val="0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kern w:val="0"/>
                <w:sz w:val="24"/>
                <w:szCs w:val="24"/>
              </w:rPr>
              <w:t>超声主任工作站</w:t>
            </w:r>
          </w:p>
        </w:tc>
        <w:tc>
          <w:tcPr>
            <w:tcW w:w="6020" w:type="dxa"/>
            <w:vAlign w:val="center"/>
          </w:tcPr>
          <w:p w:rsidR="00A403D0" w:rsidRPr="00FB1898" w:rsidRDefault="00A403D0" w:rsidP="00FB1898">
            <w:pPr>
              <w:spacing w:after="100" w:afterAutospacing="1" w:line="360" w:lineRule="auto"/>
              <w:ind w:left="420"/>
              <w:rPr>
                <w:rFonts w:ascii="宋体" w:hAnsi="宋体"/>
                <w:sz w:val="24"/>
                <w:szCs w:val="24"/>
              </w:rPr>
            </w:pPr>
            <w:r w:rsidRPr="00FB1898">
              <w:rPr>
                <w:rFonts w:ascii="宋体" w:hAnsi="宋体"/>
                <w:sz w:val="24"/>
                <w:szCs w:val="24"/>
              </w:rPr>
              <w:t>1</w:t>
            </w:r>
            <w:r w:rsidRPr="00FB1898">
              <w:rPr>
                <w:rFonts w:ascii="宋体" w:hAnsi="宋体" w:hint="eastAsia"/>
                <w:sz w:val="24"/>
                <w:szCs w:val="24"/>
              </w:rPr>
              <w:t>套</w:t>
            </w:r>
          </w:p>
        </w:tc>
      </w:tr>
      <w:tr w:rsidR="00A403D0" w:rsidRPr="00FB1898" w:rsidTr="00CD4D8F">
        <w:trPr>
          <w:cantSplit/>
          <w:trHeight w:val="355"/>
          <w:jc w:val="center"/>
        </w:trPr>
        <w:tc>
          <w:tcPr>
            <w:tcW w:w="659" w:type="dxa"/>
            <w:vAlign w:val="center"/>
          </w:tcPr>
          <w:p w:rsidR="00A403D0" w:rsidRPr="00FB1898" w:rsidRDefault="00A403D0" w:rsidP="00DD5A37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29</w:t>
            </w:r>
          </w:p>
        </w:tc>
        <w:tc>
          <w:tcPr>
            <w:tcW w:w="426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</w:tcPr>
          <w:p w:rsidR="00A403D0" w:rsidRPr="00FB1898" w:rsidRDefault="00A403D0" w:rsidP="00FB1898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FB1898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排队叫号系统</w:t>
            </w:r>
          </w:p>
        </w:tc>
        <w:tc>
          <w:tcPr>
            <w:tcW w:w="6020" w:type="dxa"/>
          </w:tcPr>
          <w:p w:rsidR="00A403D0" w:rsidRPr="00FB1898" w:rsidRDefault="00A403D0" w:rsidP="00FB1898">
            <w:pPr>
              <w:spacing w:after="100" w:afterAutospacing="1" w:line="360" w:lineRule="auto"/>
              <w:ind w:left="420"/>
              <w:rPr>
                <w:rFonts w:ascii="宋体" w:hAns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</w:tr>
      <w:tr w:rsidR="00A403D0" w:rsidRPr="00FB1898" w:rsidTr="00CD4D8F">
        <w:trPr>
          <w:cantSplit/>
          <w:trHeight w:val="355"/>
          <w:jc w:val="center"/>
        </w:trPr>
        <w:tc>
          <w:tcPr>
            <w:tcW w:w="659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30</w:t>
            </w:r>
          </w:p>
        </w:tc>
        <w:tc>
          <w:tcPr>
            <w:tcW w:w="426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A403D0" w:rsidRPr="00FB1898" w:rsidRDefault="00A403D0" w:rsidP="00FB1898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kern w:val="0"/>
                <w:sz w:val="24"/>
                <w:szCs w:val="24"/>
              </w:rPr>
              <w:t>移动影像访问</w:t>
            </w:r>
          </w:p>
        </w:tc>
        <w:tc>
          <w:tcPr>
            <w:tcW w:w="6020" w:type="dxa"/>
            <w:vAlign w:val="center"/>
          </w:tcPr>
          <w:p w:rsidR="00A403D0" w:rsidRPr="00FB1898" w:rsidRDefault="00A403D0" w:rsidP="00FB1898">
            <w:pPr>
              <w:spacing w:after="100" w:afterAutospacing="1" w:line="360" w:lineRule="auto"/>
              <w:ind w:left="420"/>
              <w:rPr>
                <w:rFonts w:ascii="宋体" w:hAnsi="宋体"/>
                <w:sz w:val="24"/>
                <w:szCs w:val="24"/>
              </w:rPr>
            </w:pPr>
            <w:r w:rsidRPr="00FB1898">
              <w:rPr>
                <w:rFonts w:ascii="宋体" w:hAnsi="宋体" w:hint="eastAsia"/>
                <w:sz w:val="24"/>
                <w:szCs w:val="24"/>
              </w:rPr>
              <w:t>100并发</w:t>
            </w:r>
          </w:p>
        </w:tc>
      </w:tr>
      <w:tr w:rsidR="001A4824" w:rsidRPr="00FB1898" w:rsidTr="002C151F">
        <w:trPr>
          <w:cantSplit/>
          <w:trHeight w:val="355"/>
          <w:jc w:val="center"/>
        </w:trPr>
        <w:tc>
          <w:tcPr>
            <w:tcW w:w="9123" w:type="dxa"/>
            <w:gridSpan w:val="4"/>
            <w:vAlign w:val="center"/>
          </w:tcPr>
          <w:p w:rsidR="001A4824" w:rsidRPr="00FB1898" w:rsidRDefault="001A4824" w:rsidP="001A4824">
            <w:pPr>
              <w:spacing w:after="100" w:afterAutospacing="1" w:line="360" w:lineRule="auto"/>
              <w:ind w:left="42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接口</w:t>
            </w:r>
          </w:p>
        </w:tc>
      </w:tr>
      <w:tr w:rsidR="001A4824" w:rsidRPr="00FB1898" w:rsidTr="00CD4D8F">
        <w:trPr>
          <w:cantSplit/>
          <w:trHeight w:val="355"/>
          <w:jc w:val="center"/>
        </w:trPr>
        <w:tc>
          <w:tcPr>
            <w:tcW w:w="659" w:type="dxa"/>
            <w:vAlign w:val="center"/>
          </w:tcPr>
          <w:p w:rsidR="001A4824" w:rsidRDefault="001C2656" w:rsidP="00FB1898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31</w:t>
            </w:r>
          </w:p>
        </w:tc>
        <w:tc>
          <w:tcPr>
            <w:tcW w:w="426" w:type="dxa"/>
            <w:vAlign w:val="center"/>
          </w:tcPr>
          <w:p w:rsidR="001A4824" w:rsidRPr="00FB1898" w:rsidRDefault="001A4824" w:rsidP="00FB1898">
            <w:pPr>
              <w:spacing w:line="360" w:lineRule="auto"/>
              <w:rPr>
                <w:rFonts w:ascii="宋体" w:cs="Arial"/>
                <w:sz w:val="24"/>
                <w:szCs w:val="24"/>
              </w:rPr>
            </w:pPr>
          </w:p>
        </w:tc>
        <w:tc>
          <w:tcPr>
            <w:tcW w:w="2018" w:type="dxa"/>
            <w:vAlign w:val="center"/>
          </w:tcPr>
          <w:p w:rsidR="001A4824" w:rsidRPr="00FB1898" w:rsidRDefault="00D969E6" w:rsidP="00FB1898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接口</w:t>
            </w:r>
          </w:p>
        </w:tc>
        <w:tc>
          <w:tcPr>
            <w:tcW w:w="6020" w:type="dxa"/>
            <w:vAlign w:val="center"/>
          </w:tcPr>
          <w:p w:rsidR="001A4824" w:rsidRPr="00FB1898" w:rsidRDefault="00D969E6" w:rsidP="00FB1898">
            <w:pPr>
              <w:spacing w:after="100" w:afterAutospacing="1" w:line="360" w:lineRule="auto"/>
              <w:ind w:left="42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免费与医院现有HIS、PACS进行对接和数据集成</w:t>
            </w:r>
          </w:p>
        </w:tc>
      </w:tr>
    </w:tbl>
    <w:p w:rsidR="00FE6C49" w:rsidRPr="001110C3" w:rsidRDefault="00FE6C49"/>
    <w:sectPr w:rsidR="00FE6C49" w:rsidRPr="001110C3" w:rsidSect="00FB3F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84F" w:rsidRDefault="0023084F" w:rsidP="001110C3">
      <w:r>
        <w:separator/>
      </w:r>
    </w:p>
  </w:endnote>
  <w:endnote w:type="continuationSeparator" w:id="1">
    <w:p w:rsidR="0023084F" w:rsidRDefault="0023084F" w:rsidP="00111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84F" w:rsidRDefault="0023084F" w:rsidP="001110C3">
      <w:r>
        <w:separator/>
      </w:r>
    </w:p>
  </w:footnote>
  <w:footnote w:type="continuationSeparator" w:id="1">
    <w:p w:rsidR="0023084F" w:rsidRDefault="0023084F" w:rsidP="00111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7AC2"/>
    <w:multiLevelType w:val="hybridMultilevel"/>
    <w:tmpl w:val="CE44B6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1705536"/>
    <w:multiLevelType w:val="hybridMultilevel"/>
    <w:tmpl w:val="85E07B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1955C78"/>
    <w:multiLevelType w:val="hybridMultilevel"/>
    <w:tmpl w:val="750830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3383CCF"/>
    <w:multiLevelType w:val="hybridMultilevel"/>
    <w:tmpl w:val="F2DEB2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B3E680B"/>
    <w:multiLevelType w:val="hybridMultilevel"/>
    <w:tmpl w:val="924287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110532B"/>
    <w:multiLevelType w:val="hybridMultilevel"/>
    <w:tmpl w:val="FB626F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27557CF"/>
    <w:multiLevelType w:val="hybridMultilevel"/>
    <w:tmpl w:val="324E29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76B270C"/>
    <w:multiLevelType w:val="hybridMultilevel"/>
    <w:tmpl w:val="4E045C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E11DC5"/>
    <w:multiLevelType w:val="hybridMultilevel"/>
    <w:tmpl w:val="7234A82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D27226B"/>
    <w:multiLevelType w:val="hybridMultilevel"/>
    <w:tmpl w:val="F56824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1D65706B"/>
    <w:multiLevelType w:val="hybridMultilevel"/>
    <w:tmpl w:val="8B3C25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1DFF7A01"/>
    <w:multiLevelType w:val="hybridMultilevel"/>
    <w:tmpl w:val="048CB4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0C01A8E"/>
    <w:multiLevelType w:val="hybridMultilevel"/>
    <w:tmpl w:val="EB50F6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A7C0BC9"/>
    <w:multiLevelType w:val="hybridMultilevel"/>
    <w:tmpl w:val="2CA4D462"/>
    <w:lvl w:ilvl="0" w:tplc="5D1675F2">
      <w:start w:val="3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2ADC6622"/>
    <w:multiLevelType w:val="hybridMultilevel"/>
    <w:tmpl w:val="085636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37726017"/>
    <w:multiLevelType w:val="hybridMultilevel"/>
    <w:tmpl w:val="691E07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405E133B"/>
    <w:multiLevelType w:val="hybridMultilevel"/>
    <w:tmpl w:val="D332B2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D766B2D"/>
    <w:multiLevelType w:val="hybridMultilevel"/>
    <w:tmpl w:val="B15C8E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56BB1517"/>
    <w:multiLevelType w:val="hybridMultilevel"/>
    <w:tmpl w:val="CE843578"/>
    <w:lvl w:ilvl="0" w:tplc="82B2443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7E5AAA1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32E322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6A001C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434277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DDA4E6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31E922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F00BE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F64630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5C404D58"/>
    <w:multiLevelType w:val="hybridMultilevel"/>
    <w:tmpl w:val="C38685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5D1E0175"/>
    <w:multiLevelType w:val="hybridMultilevel"/>
    <w:tmpl w:val="377878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65181FF7"/>
    <w:multiLevelType w:val="hybridMultilevel"/>
    <w:tmpl w:val="EA6611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6B1E1BC1"/>
    <w:multiLevelType w:val="hybridMultilevel"/>
    <w:tmpl w:val="298C22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6E7A0CF9"/>
    <w:multiLevelType w:val="hybridMultilevel"/>
    <w:tmpl w:val="94C016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79587195"/>
    <w:multiLevelType w:val="hybridMultilevel"/>
    <w:tmpl w:val="88D24D74"/>
    <w:lvl w:ilvl="0" w:tplc="941C6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7B930A45"/>
    <w:multiLevelType w:val="hybridMultilevel"/>
    <w:tmpl w:val="D316935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9"/>
  </w:num>
  <w:num w:numId="4">
    <w:abstractNumId w:val="6"/>
  </w:num>
  <w:num w:numId="5">
    <w:abstractNumId w:val="5"/>
  </w:num>
  <w:num w:numId="6">
    <w:abstractNumId w:val="3"/>
  </w:num>
  <w:num w:numId="7">
    <w:abstractNumId w:val="10"/>
  </w:num>
  <w:num w:numId="8">
    <w:abstractNumId w:val="11"/>
  </w:num>
  <w:num w:numId="9">
    <w:abstractNumId w:val="22"/>
  </w:num>
  <w:num w:numId="10">
    <w:abstractNumId w:val="12"/>
  </w:num>
  <w:num w:numId="11">
    <w:abstractNumId w:val="17"/>
  </w:num>
  <w:num w:numId="12">
    <w:abstractNumId w:val="15"/>
  </w:num>
  <w:num w:numId="13">
    <w:abstractNumId w:val="9"/>
  </w:num>
  <w:num w:numId="14">
    <w:abstractNumId w:val="7"/>
  </w:num>
  <w:num w:numId="15">
    <w:abstractNumId w:val="25"/>
  </w:num>
  <w:num w:numId="16">
    <w:abstractNumId w:val="14"/>
  </w:num>
  <w:num w:numId="17">
    <w:abstractNumId w:val="0"/>
  </w:num>
  <w:num w:numId="18">
    <w:abstractNumId w:val="23"/>
  </w:num>
  <w:num w:numId="19">
    <w:abstractNumId w:val="1"/>
  </w:num>
  <w:num w:numId="20">
    <w:abstractNumId w:val="21"/>
  </w:num>
  <w:num w:numId="21">
    <w:abstractNumId w:val="16"/>
  </w:num>
  <w:num w:numId="22">
    <w:abstractNumId w:val="2"/>
  </w:num>
  <w:num w:numId="23">
    <w:abstractNumId w:val="4"/>
  </w:num>
  <w:num w:numId="24">
    <w:abstractNumId w:val="8"/>
  </w:num>
  <w:num w:numId="25">
    <w:abstractNumId w:val="18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10C3"/>
    <w:rsid w:val="00014607"/>
    <w:rsid w:val="00083F27"/>
    <w:rsid w:val="001110C3"/>
    <w:rsid w:val="001A4824"/>
    <w:rsid w:val="001C2656"/>
    <w:rsid w:val="001D20B1"/>
    <w:rsid w:val="0023084F"/>
    <w:rsid w:val="002778F7"/>
    <w:rsid w:val="0029138D"/>
    <w:rsid w:val="00443FB9"/>
    <w:rsid w:val="004D23B9"/>
    <w:rsid w:val="004D7461"/>
    <w:rsid w:val="005323F9"/>
    <w:rsid w:val="00594BBA"/>
    <w:rsid w:val="005A0193"/>
    <w:rsid w:val="005A3B62"/>
    <w:rsid w:val="006C3AF6"/>
    <w:rsid w:val="00714065"/>
    <w:rsid w:val="00761D95"/>
    <w:rsid w:val="00777548"/>
    <w:rsid w:val="00786F16"/>
    <w:rsid w:val="007A6F11"/>
    <w:rsid w:val="007D70E1"/>
    <w:rsid w:val="007E6AA7"/>
    <w:rsid w:val="007E75DF"/>
    <w:rsid w:val="00930F01"/>
    <w:rsid w:val="00957266"/>
    <w:rsid w:val="009A4B02"/>
    <w:rsid w:val="00A403D0"/>
    <w:rsid w:val="00A42159"/>
    <w:rsid w:val="00AB4D0F"/>
    <w:rsid w:val="00B25B60"/>
    <w:rsid w:val="00C04954"/>
    <w:rsid w:val="00CD4D8F"/>
    <w:rsid w:val="00D969E6"/>
    <w:rsid w:val="00DC3971"/>
    <w:rsid w:val="00DC6456"/>
    <w:rsid w:val="00DE02C2"/>
    <w:rsid w:val="00E52F46"/>
    <w:rsid w:val="00EB6264"/>
    <w:rsid w:val="00ED5C0B"/>
    <w:rsid w:val="00F26500"/>
    <w:rsid w:val="00FB1898"/>
    <w:rsid w:val="00FB3F61"/>
    <w:rsid w:val="00FC441C"/>
    <w:rsid w:val="00FD07B6"/>
    <w:rsid w:val="00FE6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0C3"/>
    <w:pPr>
      <w:widowControl w:val="0"/>
      <w:jc w:val="both"/>
    </w:pPr>
  </w:style>
  <w:style w:type="paragraph" w:styleId="3">
    <w:name w:val="heading 3"/>
    <w:basedOn w:val="a"/>
    <w:next w:val="a"/>
    <w:link w:val="3Char"/>
    <w:uiPriority w:val="9"/>
    <w:unhideWhenUsed/>
    <w:qFormat/>
    <w:rsid w:val="001110C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10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110C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10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110C3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1110C3"/>
    <w:rPr>
      <w:b/>
      <w:bCs/>
      <w:sz w:val="32"/>
      <w:szCs w:val="32"/>
    </w:rPr>
  </w:style>
  <w:style w:type="paragraph" w:styleId="a5">
    <w:name w:val="List Paragraph"/>
    <w:basedOn w:val="a"/>
    <w:link w:val="Char1"/>
    <w:uiPriority w:val="34"/>
    <w:qFormat/>
    <w:rsid w:val="001110C3"/>
    <w:pPr>
      <w:ind w:firstLineChars="200" w:firstLine="420"/>
    </w:pPr>
  </w:style>
  <w:style w:type="character" w:customStyle="1" w:styleId="Char1">
    <w:name w:val="列出段落 Char"/>
    <w:link w:val="a5"/>
    <w:uiPriority w:val="34"/>
    <w:qFormat/>
    <w:rsid w:val="001110C3"/>
  </w:style>
  <w:style w:type="paragraph" w:styleId="a6">
    <w:name w:val="Balloon Text"/>
    <w:basedOn w:val="a"/>
    <w:link w:val="Char2"/>
    <w:uiPriority w:val="99"/>
    <w:semiHidden/>
    <w:unhideWhenUsed/>
    <w:rsid w:val="001110C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110C3"/>
    <w:rPr>
      <w:sz w:val="18"/>
      <w:szCs w:val="18"/>
    </w:rPr>
  </w:style>
  <w:style w:type="paragraph" w:styleId="a7">
    <w:name w:val="Document Map"/>
    <w:basedOn w:val="a"/>
    <w:link w:val="Char3"/>
    <w:uiPriority w:val="99"/>
    <w:semiHidden/>
    <w:unhideWhenUsed/>
    <w:rsid w:val="001110C3"/>
    <w:rPr>
      <w:rFonts w:ascii="宋体" w:eastAsia="宋体"/>
      <w:sz w:val="18"/>
      <w:szCs w:val="18"/>
    </w:rPr>
  </w:style>
  <w:style w:type="character" w:customStyle="1" w:styleId="Char3">
    <w:name w:val="文档结构图 Char"/>
    <w:basedOn w:val="a0"/>
    <w:link w:val="a7"/>
    <w:uiPriority w:val="99"/>
    <w:semiHidden/>
    <w:rsid w:val="001110C3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41</cp:revision>
  <dcterms:created xsi:type="dcterms:W3CDTF">2021-03-27T12:25:00Z</dcterms:created>
  <dcterms:modified xsi:type="dcterms:W3CDTF">2021-05-14T08:19:00Z</dcterms:modified>
</cp:coreProperties>
</file>