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945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96"/>
        <w:gridCol w:w="876"/>
        <w:gridCol w:w="573"/>
        <w:gridCol w:w="601"/>
        <w:gridCol w:w="709"/>
        <w:gridCol w:w="1426"/>
        <w:gridCol w:w="467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8" w:hRule="atLeast"/>
        </w:trPr>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项目序号</w:t>
            </w: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设备名称</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数量</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服务期限</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维保方式</w:t>
            </w:r>
          </w:p>
        </w:tc>
        <w:tc>
          <w:tcPr>
            <w:tcW w:w="1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型号</w:t>
            </w:r>
          </w:p>
        </w:tc>
        <w:tc>
          <w:tcPr>
            <w:tcW w:w="4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维保服务功能需求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6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灭菌器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3年</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一年一签,考核合格后续签合同，先服务半年后付50％费用。</w:t>
            </w:r>
          </w:p>
        </w:tc>
        <w:tc>
          <w:tcPr>
            <w:tcW w:w="1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1、3M环氧乙烷灭菌器GS8-1D 一台（2022年10月16日质保到期）。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2、强生过氧化氢等离子灭菌器STERRAD100S一台（2021年6月13日质保到期）。</w:t>
            </w:r>
          </w:p>
        </w:tc>
        <w:tc>
          <w:tcPr>
            <w:tcW w:w="4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本项目为人工及配件全保服务，即在机器出现故障情况下提供的人工技术服务，包含无限次数的报修，备件替用，且更换的零备件为全新件，包含工时、差旅、零备件、各项税费等费用。并享受远程诊断服务，提供系统软件同版本免费优化升级服务。</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二、定期做设备检查，每月一次，每次巡检要有巡检单，记录每次巡检报告方便查阅。每次巡检会检查设备运行情况和零部件使用情况，保证设备正常运转。内容包括：系统性的检查和精细保养，其中包括设备的安全检查、运行状态检查、设备校准、性能测试和调整、必要的机械或电气检查、非紧急性质的预防性维护以及设备清洁、润滑、测试，必要的零备件更换。</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三、承诺在国内拥有配件仓库，且所提供的备件是原厂认证合格的全新零备件，所更换的备件为原设备零配件同一生产厂家和同一型号规格的全新零</w:t>
            </w:r>
            <w:bookmarkStart w:id="0" w:name="_GoBack"/>
            <w:bookmarkEnd w:id="0"/>
            <w:r>
              <w:rPr>
                <w:rFonts w:hint="eastAsia" w:ascii="宋体" w:hAnsi="宋体" w:eastAsia="宋体" w:cs="宋体"/>
                <w:i w:val="0"/>
                <w:iCs w:val="0"/>
                <w:color w:val="000000"/>
                <w:kern w:val="0"/>
                <w:sz w:val="22"/>
                <w:szCs w:val="22"/>
                <w:u w:val="none"/>
                <w:lang w:val="en-US" w:eastAsia="zh-CN" w:bidi="ar"/>
              </w:rPr>
              <w:t>配件，并提供零配件的相关资料。</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四、提供24小时服务电话、邮件等远程支持，提供周末和非标准工作时间的技术响应和现场服务。故障处理及响应时间：在接到报修电话后1小时内应给予回复响应，如需现场解决，需在12小时内到达现场, 48小时内解决问题。保证整机开机率全年达到95%（一年按365天计算）。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五、维护工程师均有原厂培训合格认证，具有专业的技术。</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六、不定时免费培训科室使用人员，保证相关使用人员熟练掌握设备操作及常规日常检查。</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七、 所有更换后的配件需由售后工程师回收到公司处理。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八、两台设备分别报价。</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九、1年维保期满后把维保服务内容成册交设备使用科室和管理部门存档。</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3446B75"/>
    <w:rsid w:val="13446B75"/>
    <w:rsid w:val="45EF12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2022-01-19T09:28:00Z</dcterms:created>
  <dc:creator>医学装备科-肖婷</dc:creator>
  <cp:lastModifiedBy>医学装备科-肖婷</cp:lastModifiedBy>
  <dcterms:modified xsi:type="dcterms:W3CDTF">2022-01-19T09:31:03Z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DCB09DCDBF6744A9BE98D42059732B07</vt:lpwstr>
  </property>
</Properties>
</file>