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C8D" w:rsidRPr="00034B47" w:rsidRDefault="00F92C16">
      <w:pPr>
        <w:spacing w:line="480" w:lineRule="exact"/>
        <w:jc w:val="center"/>
        <w:rPr>
          <w:rFonts w:asciiTheme="majorEastAsia" w:eastAsiaTheme="majorEastAsia" w:hAnsiTheme="majorEastAsia"/>
          <w:color w:val="000000"/>
          <w:sz w:val="36"/>
          <w:szCs w:val="36"/>
        </w:rPr>
      </w:pPr>
      <w:r w:rsidRPr="00034B47">
        <w:rPr>
          <w:rFonts w:asciiTheme="majorEastAsia" w:eastAsiaTheme="majorEastAsia" w:hAnsiTheme="majorEastAsia" w:hint="eastAsia"/>
          <w:color w:val="000000"/>
          <w:sz w:val="36"/>
          <w:szCs w:val="36"/>
        </w:rPr>
        <w:t>成都市第</w:t>
      </w:r>
      <w:r w:rsidRPr="00034B47">
        <w:rPr>
          <w:rFonts w:asciiTheme="majorEastAsia" w:eastAsiaTheme="majorEastAsia" w:hAnsiTheme="majorEastAsia" w:hint="eastAsia"/>
          <w:color w:val="000000"/>
          <w:sz w:val="36"/>
          <w:szCs w:val="36"/>
        </w:rPr>
        <w:t>五</w:t>
      </w:r>
      <w:r w:rsidRPr="00034B47">
        <w:rPr>
          <w:rFonts w:asciiTheme="majorEastAsia" w:eastAsiaTheme="majorEastAsia" w:hAnsiTheme="majorEastAsia" w:hint="eastAsia"/>
          <w:color w:val="000000"/>
          <w:sz w:val="36"/>
          <w:szCs w:val="36"/>
        </w:rPr>
        <w:t>人民医院</w:t>
      </w:r>
    </w:p>
    <w:p w:rsidR="008F2C8D" w:rsidRPr="00034B47" w:rsidRDefault="00F92C16">
      <w:pPr>
        <w:spacing w:line="480" w:lineRule="exact"/>
        <w:jc w:val="center"/>
        <w:outlineLvl w:val="0"/>
        <w:rPr>
          <w:rFonts w:asciiTheme="majorEastAsia" w:eastAsiaTheme="majorEastAsia" w:hAnsiTheme="majorEastAsia"/>
          <w:color w:val="000000"/>
          <w:sz w:val="36"/>
          <w:szCs w:val="36"/>
        </w:rPr>
      </w:pPr>
      <w:r w:rsidRPr="00034B47">
        <w:rPr>
          <w:rFonts w:asciiTheme="majorEastAsia" w:eastAsiaTheme="majorEastAsia" w:hAnsiTheme="majorEastAsia" w:hint="eastAsia"/>
          <w:color w:val="000000"/>
          <w:sz w:val="36"/>
          <w:szCs w:val="36"/>
        </w:rPr>
        <w:t>实训中心管理系统</w:t>
      </w:r>
      <w:r w:rsidRPr="00034B47">
        <w:rPr>
          <w:rFonts w:asciiTheme="majorEastAsia" w:eastAsiaTheme="majorEastAsia" w:hAnsiTheme="majorEastAsia" w:hint="eastAsia"/>
          <w:color w:val="000000"/>
          <w:sz w:val="36"/>
          <w:szCs w:val="36"/>
        </w:rPr>
        <w:t>功能需求</w:t>
      </w:r>
    </w:p>
    <w:p w:rsidR="008F2C8D" w:rsidRDefault="00F92C16">
      <w:pPr>
        <w:ind w:rightChars="40" w:right="84" w:firstLine="420"/>
        <w:rPr>
          <w:rFonts w:ascii="宋体" w:hAnsi="宋体" w:cs="宋体"/>
          <w:color w:val="000000"/>
          <w:kern w:val="0"/>
          <w:sz w:val="28"/>
          <w:szCs w:val="28"/>
        </w:rPr>
      </w:pPr>
      <w:r>
        <w:rPr>
          <w:rFonts w:ascii="宋体" w:hAnsi="宋体" w:cs="宋体" w:hint="eastAsia"/>
          <w:color w:val="000000"/>
          <w:kern w:val="0"/>
          <w:sz w:val="28"/>
          <w:szCs w:val="28"/>
        </w:rPr>
        <w:t>为满足临床教学管理日益增加的需求，</w:t>
      </w:r>
      <w:r>
        <w:rPr>
          <w:rFonts w:ascii="宋体" w:hAnsi="宋体" w:cs="宋体" w:hint="eastAsia"/>
          <w:color w:val="000000"/>
          <w:kern w:val="0"/>
          <w:sz w:val="28"/>
          <w:szCs w:val="28"/>
        </w:rPr>
        <w:t>医院将</w:t>
      </w:r>
      <w:r>
        <w:rPr>
          <w:rFonts w:ascii="宋体" w:hAnsi="宋体" w:cs="宋体" w:hint="eastAsia"/>
          <w:color w:val="000000"/>
          <w:kern w:val="0"/>
          <w:sz w:val="28"/>
          <w:szCs w:val="28"/>
        </w:rPr>
        <w:t>建设具有完备模拟训练设施的实训中心，</w:t>
      </w:r>
      <w:r>
        <w:rPr>
          <w:rFonts w:ascii="宋体" w:hAnsi="宋体" w:cs="宋体" w:hint="eastAsia"/>
          <w:color w:val="000000"/>
          <w:kern w:val="0"/>
          <w:sz w:val="28"/>
          <w:szCs w:val="28"/>
        </w:rPr>
        <w:t>同时</w:t>
      </w:r>
      <w:r>
        <w:rPr>
          <w:rFonts w:ascii="宋体" w:hAnsi="宋体" w:cs="宋体" w:hint="eastAsia"/>
          <w:color w:val="000000"/>
          <w:kern w:val="0"/>
          <w:sz w:val="28"/>
          <w:szCs w:val="28"/>
        </w:rPr>
        <w:t>需要一套能将实训中心设备、人员与各项活动安排进行匹配的管理系统信息化实训中心管理系统需要完成三项核心职能：</w:t>
      </w:r>
    </w:p>
    <w:p w:rsidR="008F2C8D" w:rsidRDefault="00F92C16">
      <w:pPr>
        <w:ind w:rightChars="40" w:right="84" w:firstLineChars="200" w:firstLine="560"/>
        <w:rPr>
          <w:rFonts w:ascii="宋体" w:hAnsi="宋体" w:cs="宋体"/>
          <w:color w:val="000000"/>
          <w:kern w:val="0"/>
          <w:sz w:val="28"/>
          <w:szCs w:val="28"/>
        </w:rPr>
      </w:pPr>
      <w:r>
        <w:rPr>
          <w:rFonts w:ascii="宋体" w:hAnsi="宋体" w:cs="宋体"/>
          <w:color w:val="000000"/>
          <w:kern w:val="0"/>
          <w:sz w:val="28"/>
          <w:szCs w:val="28"/>
        </w:rPr>
        <w:t>1</w:t>
      </w:r>
      <w:r>
        <w:rPr>
          <w:rFonts w:ascii="宋体" w:hAnsi="宋体" w:cs="宋体" w:hint="eastAsia"/>
          <w:color w:val="000000"/>
          <w:kern w:val="0"/>
          <w:sz w:val="28"/>
          <w:szCs w:val="28"/>
        </w:rPr>
        <w:t>、课程安排，需要通过课程对学生进行技</w:t>
      </w:r>
      <w:bookmarkStart w:id="0" w:name="_GoBack"/>
      <w:bookmarkEnd w:id="0"/>
      <w:r>
        <w:rPr>
          <w:rFonts w:ascii="宋体" w:hAnsi="宋体" w:cs="宋体" w:hint="eastAsia"/>
          <w:color w:val="000000"/>
          <w:kern w:val="0"/>
          <w:sz w:val="28"/>
          <w:szCs w:val="28"/>
        </w:rPr>
        <w:t>能的传授；</w:t>
      </w:r>
    </w:p>
    <w:p w:rsidR="008F2C8D" w:rsidRDefault="00F92C16">
      <w:pPr>
        <w:ind w:rightChars="40" w:right="84" w:firstLineChars="200" w:firstLine="560"/>
        <w:rPr>
          <w:rFonts w:ascii="宋体" w:hAnsi="宋体" w:cs="宋体"/>
          <w:color w:val="000000"/>
          <w:kern w:val="0"/>
          <w:sz w:val="28"/>
          <w:szCs w:val="28"/>
        </w:rPr>
      </w:pPr>
      <w:r>
        <w:rPr>
          <w:rFonts w:ascii="宋体" w:hAnsi="宋体" w:cs="宋体" w:hint="eastAsia"/>
          <w:color w:val="000000"/>
          <w:kern w:val="0"/>
          <w:sz w:val="28"/>
          <w:szCs w:val="28"/>
        </w:rPr>
        <w:t>2</w:t>
      </w:r>
      <w:r>
        <w:rPr>
          <w:rFonts w:ascii="宋体" w:hAnsi="宋体" w:cs="宋体" w:hint="eastAsia"/>
          <w:color w:val="000000"/>
          <w:kern w:val="0"/>
          <w:sz w:val="28"/>
          <w:szCs w:val="28"/>
        </w:rPr>
        <w:t>、考试安排，需要通过考试对学生的水平进行评判；</w:t>
      </w:r>
    </w:p>
    <w:p w:rsidR="008F2C8D" w:rsidRDefault="00F92C16">
      <w:pPr>
        <w:ind w:rightChars="40" w:right="84" w:firstLineChars="200" w:firstLine="560"/>
        <w:rPr>
          <w:rFonts w:ascii="宋体" w:hAnsi="宋体" w:cs="宋体"/>
          <w:color w:val="000000"/>
          <w:kern w:val="0"/>
          <w:sz w:val="28"/>
          <w:szCs w:val="28"/>
        </w:rPr>
      </w:pPr>
      <w:r>
        <w:rPr>
          <w:rFonts w:ascii="宋体" w:hAnsi="宋体" w:cs="宋体" w:hint="eastAsia"/>
          <w:color w:val="000000"/>
          <w:kern w:val="0"/>
          <w:sz w:val="28"/>
          <w:szCs w:val="28"/>
        </w:rPr>
        <w:t>3</w:t>
      </w:r>
      <w:r>
        <w:rPr>
          <w:rFonts w:ascii="宋体" w:hAnsi="宋体" w:cs="宋体" w:hint="eastAsia"/>
          <w:color w:val="000000"/>
          <w:kern w:val="0"/>
          <w:sz w:val="28"/>
          <w:szCs w:val="28"/>
        </w:rPr>
        <w:t>、开放实验室管理，学生需要在无需教师监管的情况下，独自在实训中心进行技能的训练；</w:t>
      </w:r>
    </w:p>
    <w:p w:rsidR="008F2C8D" w:rsidRDefault="00F92C16">
      <w:pPr>
        <w:ind w:rightChars="40" w:right="84" w:firstLineChars="200" w:firstLine="560"/>
        <w:rPr>
          <w:rFonts w:ascii="宋体" w:hAnsi="宋体" w:cs="宋体"/>
          <w:color w:val="000000"/>
          <w:kern w:val="0"/>
          <w:sz w:val="28"/>
          <w:szCs w:val="28"/>
        </w:rPr>
      </w:pPr>
      <w:r>
        <w:rPr>
          <w:rFonts w:ascii="宋体" w:hAnsi="宋体" w:cs="宋体" w:hint="eastAsia"/>
          <w:color w:val="000000"/>
          <w:kern w:val="0"/>
          <w:sz w:val="28"/>
          <w:szCs w:val="28"/>
        </w:rPr>
        <w:t>同时还需要有人员管理、日程管理、资源管理（所有硬件资源）、知识库管理（所有软件数据资源）、成绩管理、财账管理等功能，实现实训中心管理的全面信息化。</w:t>
      </w:r>
    </w:p>
    <w:p w:rsidR="008F2C8D" w:rsidRDefault="00F92C16">
      <w:pPr>
        <w:numPr>
          <w:ilvl w:val="0"/>
          <w:numId w:val="2"/>
        </w:numPr>
        <w:spacing w:line="480" w:lineRule="exact"/>
        <w:outlineLvl w:val="0"/>
        <w:rPr>
          <w:rFonts w:ascii="黑体" w:eastAsia="黑体" w:hAnsi="黑体" w:cs="黑体"/>
          <w:b/>
          <w:bCs/>
          <w:color w:val="000000"/>
          <w:sz w:val="28"/>
          <w:szCs w:val="28"/>
        </w:rPr>
      </w:pPr>
      <w:r>
        <w:rPr>
          <w:rFonts w:ascii="黑体" w:eastAsia="黑体" w:hAnsi="黑体" w:cs="黑体" w:hint="eastAsia"/>
          <w:b/>
          <w:bCs/>
          <w:color w:val="000000"/>
          <w:sz w:val="28"/>
          <w:szCs w:val="28"/>
        </w:rPr>
        <w:t>总体需求</w:t>
      </w:r>
    </w:p>
    <w:p w:rsidR="008F2C8D" w:rsidRDefault="00F92C16">
      <w:pPr>
        <w:numPr>
          <w:ilvl w:val="0"/>
          <w:numId w:val="3"/>
        </w:numPr>
        <w:ind w:left="0" w:firstLine="420"/>
        <w:rPr>
          <w:rFonts w:ascii="宋体" w:hAnsi="宋体" w:cs="仿宋_GB2312"/>
          <w:color w:val="000000"/>
          <w:sz w:val="28"/>
          <w:szCs w:val="28"/>
        </w:rPr>
      </w:pPr>
      <w:r>
        <w:rPr>
          <w:rFonts w:ascii="宋体" w:hAnsi="宋体" w:cs="仿宋_GB2312" w:hint="eastAsia"/>
          <w:color w:val="000000"/>
          <w:sz w:val="28"/>
          <w:szCs w:val="28"/>
        </w:rPr>
        <w:t>系统</w:t>
      </w:r>
      <w:r>
        <w:rPr>
          <w:rFonts w:ascii="宋体" w:hAnsi="宋体" w:cs="仿宋_GB2312" w:hint="eastAsia"/>
          <w:color w:val="000000"/>
          <w:sz w:val="28"/>
          <w:szCs w:val="28"/>
        </w:rPr>
        <w:t>应</w:t>
      </w:r>
      <w:r>
        <w:rPr>
          <w:rFonts w:ascii="宋体" w:hAnsi="宋体" w:cs="仿宋_GB2312" w:hint="eastAsia"/>
          <w:color w:val="000000"/>
          <w:sz w:val="28"/>
          <w:szCs w:val="28"/>
        </w:rPr>
        <w:t>是用于医学模拟教学管理的一套完整的解决方案；是面向教学医院、医学院校、其他高等院校的一套完善的教学管理体系；是为实训中心提供智能化的教学、考试及实训室信息化管理的平台。</w:t>
      </w:r>
    </w:p>
    <w:p w:rsidR="008F2C8D" w:rsidRDefault="00F92C16">
      <w:pPr>
        <w:numPr>
          <w:ilvl w:val="0"/>
          <w:numId w:val="3"/>
        </w:numPr>
        <w:ind w:left="0" w:firstLine="420"/>
        <w:rPr>
          <w:rFonts w:ascii="宋体" w:hAnsi="宋体" w:cs="仿宋_GB2312"/>
          <w:color w:val="000000"/>
          <w:sz w:val="28"/>
          <w:szCs w:val="28"/>
        </w:rPr>
      </w:pPr>
      <w:r>
        <w:rPr>
          <w:rFonts w:ascii="宋体" w:hAnsi="宋体" w:cs="仿宋_GB2312" w:hint="eastAsia"/>
          <w:color w:val="000000"/>
          <w:sz w:val="28"/>
          <w:szCs w:val="28"/>
        </w:rPr>
        <w:t>系统</w:t>
      </w:r>
      <w:r>
        <w:rPr>
          <w:rFonts w:ascii="宋体" w:hAnsi="宋体" w:cs="仿宋_GB2312" w:hint="eastAsia"/>
          <w:color w:val="000000"/>
          <w:sz w:val="28"/>
          <w:szCs w:val="28"/>
        </w:rPr>
        <w:t>能</w:t>
      </w:r>
      <w:r>
        <w:rPr>
          <w:rFonts w:ascii="宋体" w:hAnsi="宋体" w:cs="仿宋_GB2312" w:hint="eastAsia"/>
          <w:color w:val="000000"/>
          <w:sz w:val="28"/>
          <w:szCs w:val="28"/>
        </w:rPr>
        <w:t>为教学培训、考核及技能训练提供全面的管理支持，为满足高效组织和高效运营提供全方位的服务支持，从而达到教学资源、教学活动及参与人员的完美结合和有序调度。</w:t>
      </w:r>
    </w:p>
    <w:p w:rsidR="008F2C8D" w:rsidRDefault="00F92C16">
      <w:pPr>
        <w:numPr>
          <w:ilvl w:val="0"/>
          <w:numId w:val="3"/>
        </w:numPr>
        <w:ind w:left="0" w:firstLine="420"/>
        <w:rPr>
          <w:rFonts w:ascii="宋体" w:hAnsi="宋体" w:cs="仿宋_GB2312"/>
          <w:color w:val="000000"/>
          <w:sz w:val="28"/>
          <w:szCs w:val="28"/>
        </w:rPr>
      </w:pPr>
      <w:r>
        <w:rPr>
          <w:rFonts w:ascii="宋体" w:hAnsi="宋体" w:cs="仿宋_GB2312" w:hint="eastAsia"/>
          <w:color w:val="000000"/>
          <w:sz w:val="28"/>
          <w:szCs w:val="28"/>
        </w:rPr>
        <w:t>系统</w:t>
      </w:r>
      <w:r>
        <w:rPr>
          <w:rFonts w:ascii="宋体" w:hAnsi="宋体" w:cs="仿宋_GB2312" w:hint="eastAsia"/>
          <w:color w:val="000000"/>
          <w:sz w:val="28"/>
          <w:szCs w:val="28"/>
        </w:rPr>
        <w:t>应</w:t>
      </w:r>
      <w:r>
        <w:rPr>
          <w:rFonts w:ascii="宋体" w:hAnsi="宋体" w:cs="仿宋_GB2312" w:hint="eastAsia"/>
          <w:color w:val="000000"/>
          <w:sz w:val="28"/>
          <w:szCs w:val="28"/>
        </w:rPr>
        <w:t>包括教学管理、考试管理和开放实验室管理三大核心功能，包括人员管理、教学资源管理、教学内容管理、成绩管理、统计等辅助模块，包括信息显示终端、督考管理系统、评分反馈系统和视</w:t>
      </w:r>
      <w:r>
        <w:rPr>
          <w:rFonts w:ascii="宋体" w:hAnsi="宋体" w:cs="仿宋_GB2312" w:hint="eastAsia"/>
          <w:color w:val="000000"/>
          <w:sz w:val="28"/>
          <w:szCs w:val="28"/>
        </w:rPr>
        <w:lastRenderedPageBreak/>
        <w:t>频交互等多个可便捷使用的客户端。</w:t>
      </w:r>
    </w:p>
    <w:p w:rsidR="008F2C8D" w:rsidRDefault="00F92C16">
      <w:pPr>
        <w:numPr>
          <w:ilvl w:val="0"/>
          <w:numId w:val="3"/>
        </w:numPr>
        <w:ind w:left="0" w:firstLine="420"/>
        <w:rPr>
          <w:rFonts w:ascii="宋体" w:hAnsi="宋体" w:cs="仿宋_GB2312"/>
          <w:color w:val="000000"/>
          <w:sz w:val="28"/>
          <w:szCs w:val="28"/>
        </w:rPr>
      </w:pPr>
      <w:r>
        <w:rPr>
          <w:rFonts w:ascii="宋体" w:hAnsi="宋体" w:cs="仿宋_GB2312" w:hint="eastAsia"/>
          <w:color w:val="000000"/>
          <w:sz w:val="28"/>
          <w:szCs w:val="28"/>
        </w:rPr>
        <w:t>系统</w:t>
      </w:r>
      <w:r>
        <w:rPr>
          <w:rFonts w:ascii="宋体" w:hAnsi="宋体" w:cs="仿宋_GB2312" w:hint="eastAsia"/>
          <w:color w:val="000000"/>
          <w:sz w:val="28"/>
          <w:szCs w:val="28"/>
        </w:rPr>
        <w:t>能</w:t>
      </w:r>
      <w:r>
        <w:rPr>
          <w:rFonts w:ascii="宋体" w:hAnsi="宋体" w:cs="仿宋_GB2312" w:hint="eastAsia"/>
          <w:color w:val="000000"/>
          <w:sz w:val="28"/>
          <w:szCs w:val="28"/>
        </w:rPr>
        <w:t>支持智能排课及授课实时询问执行任务的情况功能；支持电子考试、</w:t>
      </w:r>
      <w:r>
        <w:rPr>
          <w:rFonts w:ascii="宋体" w:hAnsi="宋体" w:cs="仿宋_GB2312" w:hint="eastAsia"/>
          <w:color w:val="000000"/>
          <w:sz w:val="28"/>
          <w:szCs w:val="28"/>
        </w:rPr>
        <w:t>OSCE</w:t>
      </w:r>
      <w:r>
        <w:rPr>
          <w:rFonts w:ascii="宋体" w:hAnsi="宋体" w:cs="仿宋_GB2312" w:hint="eastAsia"/>
          <w:color w:val="000000"/>
          <w:sz w:val="28"/>
          <w:szCs w:val="28"/>
        </w:rPr>
        <w:t>考试智能排考及全程监控督考功能；支持学员自助预约开放实验自主技能训练功能；支持便捷移动手持方式进行资源管理和评分反馈的功能；支持微信端预约考试、课程和开放实验室功能；支持多种多样的考站形式和考试方式；提供强大的数据分析统计功能：包括成绩</w:t>
      </w:r>
      <w:r>
        <w:rPr>
          <w:rFonts w:ascii="宋体" w:hAnsi="宋体" w:cs="仿宋_GB2312" w:hint="eastAsia"/>
          <w:color w:val="000000"/>
          <w:sz w:val="28"/>
          <w:szCs w:val="28"/>
        </w:rPr>
        <w:t>统计分析、反馈统计分析、资源统计分析；支持主流模型人监护仪视频转显，识别及采集监护仪生理参数数据并生成趋势图。</w:t>
      </w:r>
    </w:p>
    <w:p w:rsidR="008F2C8D" w:rsidRDefault="00F92C16">
      <w:pPr>
        <w:numPr>
          <w:ilvl w:val="0"/>
          <w:numId w:val="2"/>
        </w:numPr>
        <w:spacing w:line="480" w:lineRule="exact"/>
        <w:outlineLvl w:val="0"/>
        <w:rPr>
          <w:rFonts w:ascii="黑体" w:eastAsia="黑体" w:hAnsi="黑体" w:cs="黑体"/>
          <w:b/>
          <w:bCs/>
          <w:color w:val="000000"/>
          <w:sz w:val="28"/>
          <w:szCs w:val="28"/>
        </w:rPr>
      </w:pPr>
      <w:r>
        <w:rPr>
          <w:rFonts w:ascii="黑体" w:eastAsia="黑体" w:hAnsi="黑体" w:cs="黑体" w:hint="eastAsia"/>
          <w:b/>
          <w:bCs/>
          <w:color w:val="000000"/>
          <w:sz w:val="28"/>
          <w:szCs w:val="28"/>
        </w:rPr>
        <w:t>系统功能需求</w:t>
      </w:r>
    </w:p>
    <w:tbl>
      <w:tblPr>
        <w:tblW w:w="86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7705"/>
      </w:tblGrid>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序号</w:t>
            </w:r>
          </w:p>
        </w:tc>
        <w:tc>
          <w:tcPr>
            <w:tcW w:w="7705" w:type="dxa"/>
            <w:noWrap/>
          </w:tcPr>
          <w:p w:rsidR="0087728C" w:rsidRPr="0087728C" w:rsidRDefault="0087728C">
            <w:pPr>
              <w:pStyle w:val="a0"/>
              <w:jc w:val="cente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模块需求</w:t>
            </w:r>
          </w:p>
        </w:tc>
      </w:tr>
      <w:tr w:rsidR="0087728C" w:rsidTr="0087728C">
        <w:trPr>
          <w:trHeight w:val="3109"/>
        </w:trPr>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1</w:t>
            </w:r>
          </w:p>
        </w:tc>
        <w:tc>
          <w:tcPr>
            <w:tcW w:w="7705"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OSCE考试系统</w:t>
            </w:r>
          </w:p>
          <w:p w:rsidR="0087728C" w:rsidRPr="0087728C" w:rsidRDefault="0087728C" w:rsidP="008419E8">
            <w:pPr>
              <w:outlineLvl w:val="2"/>
              <w:rPr>
                <w:rFonts w:asciiTheme="majorEastAsia" w:eastAsiaTheme="majorEastAsia" w:hAnsiTheme="majorEastAsia"/>
                <w:bCs/>
                <w:color w:val="000000"/>
                <w:sz w:val="30"/>
                <w:szCs w:val="30"/>
              </w:rPr>
            </w:pPr>
            <w:bookmarkStart w:id="1" w:name="_Toc27716"/>
            <w:r w:rsidRPr="0087728C">
              <w:rPr>
                <w:rFonts w:asciiTheme="majorEastAsia" w:eastAsiaTheme="majorEastAsia" w:hAnsiTheme="majorEastAsia" w:hint="eastAsia"/>
                <w:bCs/>
                <w:color w:val="000000"/>
                <w:sz w:val="30"/>
                <w:szCs w:val="30"/>
              </w:rPr>
              <w:t>（一）排考</w:t>
            </w:r>
            <w:bookmarkEnd w:id="1"/>
            <w:r w:rsidRPr="0087728C">
              <w:rPr>
                <w:rFonts w:asciiTheme="majorEastAsia" w:eastAsiaTheme="majorEastAsia" w:hAnsiTheme="majorEastAsia" w:hint="eastAsia"/>
                <w:bCs/>
                <w:color w:val="000000"/>
                <w:sz w:val="30"/>
                <w:szCs w:val="30"/>
              </w:rPr>
              <w:t>系统</w:t>
            </w:r>
          </w:p>
          <w:p w:rsidR="0087728C" w:rsidRPr="0087728C" w:rsidRDefault="0087728C">
            <w:pPr>
              <w:outlineLvl w:val="2"/>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（二）评分表管理</w:t>
            </w:r>
          </w:p>
          <w:p w:rsidR="0087728C" w:rsidRPr="0087728C" w:rsidRDefault="0087728C">
            <w:pPr>
              <w:outlineLvl w:val="2"/>
              <w:rPr>
                <w:rFonts w:asciiTheme="majorEastAsia" w:eastAsiaTheme="majorEastAsia" w:hAnsiTheme="majorEastAsia"/>
                <w:bCs/>
                <w:color w:val="000000"/>
                <w:sz w:val="30"/>
                <w:szCs w:val="30"/>
              </w:rPr>
            </w:pPr>
            <w:bookmarkStart w:id="2" w:name="_Toc469579082"/>
            <w:bookmarkStart w:id="3" w:name="_Toc23092"/>
            <w:r w:rsidRPr="0087728C">
              <w:rPr>
                <w:rFonts w:asciiTheme="majorEastAsia" w:eastAsiaTheme="majorEastAsia" w:hAnsiTheme="majorEastAsia" w:hint="eastAsia"/>
                <w:bCs/>
                <w:color w:val="000000"/>
                <w:sz w:val="30"/>
                <w:szCs w:val="30"/>
              </w:rPr>
              <w:t>（三）</w:t>
            </w:r>
            <w:bookmarkStart w:id="4" w:name="_Toc469644115"/>
            <w:bookmarkStart w:id="5" w:name="_Toc469644119"/>
            <w:bookmarkStart w:id="6" w:name="_Toc469579083"/>
            <w:bookmarkEnd w:id="2"/>
            <w:bookmarkEnd w:id="3"/>
            <w:bookmarkEnd w:id="4"/>
            <w:bookmarkEnd w:id="5"/>
            <w:r w:rsidRPr="0087728C">
              <w:rPr>
                <w:rFonts w:asciiTheme="majorEastAsia" w:eastAsiaTheme="majorEastAsia" w:hAnsiTheme="majorEastAsia" w:hint="eastAsia"/>
                <w:bCs/>
                <w:color w:val="000000"/>
                <w:sz w:val="30"/>
                <w:szCs w:val="30"/>
              </w:rPr>
              <w:t>中央总控系统</w:t>
            </w:r>
          </w:p>
          <w:p w:rsidR="0087728C" w:rsidRPr="0087728C" w:rsidRDefault="0087728C">
            <w:pPr>
              <w:outlineLvl w:val="2"/>
              <w:rPr>
                <w:rFonts w:asciiTheme="majorEastAsia" w:eastAsiaTheme="majorEastAsia" w:hAnsiTheme="majorEastAsia"/>
                <w:bCs/>
                <w:color w:val="000000"/>
                <w:sz w:val="30"/>
                <w:szCs w:val="30"/>
              </w:rPr>
            </w:pPr>
            <w:bookmarkStart w:id="7" w:name="_Toc3049"/>
            <w:bookmarkStart w:id="8" w:name="_Toc469579090"/>
            <w:bookmarkEnd w:id="6"/>
            <w:r w:rsidRPr="0087728C">
              <w:rPr>
                <w:rFonts w:asciiTheme="majorEastAsia" w:eastAsiaTheme="majorEastAsia" w:hAnsiTheme="majorEastAsia" w:hint="eastAsia"/>
                <w:bCs/>
                <w:color w:val="000000"/>
                <w:sz w:val="30"/>
                <w:szCs w:val="30"/>
              </w:rPr>
              <w:t>（四）远程评分</w:t>
            </w:r>
            <w:bookmarkStart w:id="9" w:name="_Toc469644128"/>
            <w:bookmarkStart w:id="10" w:name="_Toc469644133"/>
            <w:bookmarkStart w:id="11" w:name="_Toc469579091"/>
            <w:bookmarkEnd w:id="7"/>
            <w:bookmarkEnd w:id="8"/>
            <w:bookmarkEnd w:id="9"/>
            <w:bookmarkEnd w:id="10"/>
          </w:p>
          <w:bookmarkEnd w:id="11"/>
          <w:p w:rsidR="0087728C" w:rsidRPr="0087728C" w:rsidRDefault="0087728C">
            <w:pPr>
              <w:pStyle w:val="10"/>
              <w:ind w:firstLineChars="0" w:firstLine="0"/>
              <w:outlineLvl w:val="2"/>
              <w:rPr>
                <w:rFonts w:asciiTheme="majorEastAsia" w:eastAsiaTheme="majorEastAsia" w:hAnsiTheme="majorEastAsia" w:cs="新宋体"/>
                <w:color w:val="000000"/>
                <w:sz w:val="30"/>
                <w:szCs w:val="30"/>
              </w:rPr>
            </w:pPr>
            <w:r w:rsidRPr="0087728C">
              <w:rPr>
                <w:rFonts w:asciiTheme="majorEastAsia" w:eastAsiaTheme="majorEastAsia" w:hAnsiTheme="majorEastAsia" w:cs="新宋体" w:hint="eastAsia"/>
                <w:color w:val="000000"/>
                <w:sz w:val="30"/>
                <w:szCs w:val="30"/>
              </w:rPr>
              <w:t>（五）手持评分</w:t>
            </w:r>
          </w:p>
          <w:p w:rsidR="0087728C" w:rsidRPr="0087728C" w:rsidRDefault="0087728C">
            <w:pPr>
              <w:pStyle w:val="10"/>
              <w:ind w:firstLineChars="0" w:firstLine="0"/>
              <w:outlineLvl w:val="2"/>
              <w:rPr>
                <w:rFonts w:asciiTheme="majorEastAsia" w:eastAsiaTheme="majorEastAsia" w:hAnsiTheme="majorEastAsia" w:cs="新宋体"/>
                <w:color w:val="000000"/>
                <w:sz w:val="30"/>
                <w:szCs w:val="30"/>
              </w:rPr>
            </w:pPr>
            <w:r w:rsidRPr="0087728C">
              <w:rPr>
                <w:rFonts w:asciiTheme="majorEastAsia" w:eastAsiaTheme="majorEastAsia" w:hAnsiTheme="majorEastAsia" w:cs="新宋体" w:hint="eastAsia"/>
                <w:color w:val="000000"/>
                <w:sz w:val="30"/>
                <w:szCs w:val="30"/>
              </w:rPr>
              <w:t>（六）待考信息展示系统</w:t>
            </w:r>
          </w:p>
          <w:p w:rsidR="0087728C" w:rsidRPr="0087728C" w:rsidRDefault="0087728C">
            <w:pPr>
              <w:pStyle w:val="10"/>
              <w:ind w:firstLineChars="0" w:firstLine="0"/>
              <w:outlineLvl w:val="2"/>
              <w:rPr>
                <w:rFonts w:asciiTheme="majorEastAsia" w:eastAsiaTheme="majorEastAsia" w:hAnsiTheme="majorEastAsia" w:cs="新宋体"/>
                <w:color w:val="000000"/>
                <w:sz w:val="30"/>
                <w:szCs w:val="30"/>
              </w:rPr>
            </w:pPr>
            <w:r w:rsidRPr="0087728C">
              <w:rPr>
                <w:rFonts w:asciiTheme="majorEastAsia" w:eastAsiaTheme="majorEastAsia" w:hAnsiTheme="majorEastAsia" w:cs="新宋体" w:hint="eastAsia"/>
                <w:color w:val="000000"/>
                <w:sz w:val="30"/>
                <w:szCs w:val="30"/>
              </w:rPr>
              <w:t>（七）考站外信息展示系统</w:t>
            </w:r>
          </w:p>
          <w:p w:rsidR="0087728C" w:rsidRPr="0087728C" w:rsidRDefault="0087728C">
            <w:pPr>
              <w:pStyle w:val="10"/>
              <w:ind w:firstLineChars="0" w:firstLine="0"/>
              <w:outlineLvl w:val="2"/>
              <w:rPr>
                <w:rFonts w:asciiTheme="majorEastAsia" w:eastAsiaTheme="majorEastAsia" w:hAnsiTheme="majorEastAsia" w:cs="新宋体"/>
                <w:color w:val="000000"/>
                <w:sz w:val="30"/>
                <w:szCs w:val="30"/>
              </w:rPr>
            </w:pPr>
            <w:r w:rsidRPr="0087728C">
              <w:rPr>
                <w:rFonts w:asciiTheme="majorEastAsia" w:eastAsiaTheme="majorEastAsia" w:hAnsiTheme="majorEastAsia" w:cs="新宋体" w:hint="eastAsia"/>
                <w:color w:val="000000"/>
                <w:sz w:val="30"/>
                <w:szCs w:val="30"/>
              </w:rPr>
              <w:t>（八）站内考核辅助系统</w:t>
            </w:r>
          </w:p>
          <w:p w:rsidR="0087728C" w:rsidRPr="0087728C" w:rsidRDefault="0087728C">
            <w:pPr>
              <w:pStyle w:val="a4"/>
              <w:ind w:firstLineChars="0" w:firstLine="0"/>
              <w:outlineLvl w:val="2"/>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（九）大赛专用考试系统</w:t>
            </w:r>
          </w:p>
          <w:p w:rsidR="0087728C" w:rsidRPr="0087728C" w:rsidRDefault="0087728C">
            <w:pPr>
              <w:pStyle w:val="a4"/>
              <w:ind w:firstLineChars="0" w:firstLine="0"/>
              <w:outlineLvl w:val="2"/>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（十）随时考评系统</w:t>
            </w:r>
          </w:p>
          <w:p w:rsidR="0087728C" w:rsidRPr="0087728C" w:rsidRDefault="0087728C" w:rsidP="00F92C16">
            <w:pPr>
              <w:pStyle w:val="a4"/>
              <w:numPr>
                <w:ilvl w:val="0"/>
                <w:numId w:val="4"/>
              </w:numPr>
              <w:ind w:firstLineChars="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lastRenderedPageBreak/>
              <w:t>手持（PAD/手机）评分</w:t>
            </w:r>
          </w:p>
          <w:p w:rsidR="0087728C" w:rsidRPr="0087728C" w:rsidRDefault="0087728C" w:rsidP="00F92C16">
            <w:pPr>
              <w:pStyle w:val="a4"/>
              <w:numPr>
                <w:ilvl w:val="0"/>
                <w:numId w:val="4"/>
              </w:numPr>
              <w:ind w:firstLineChars="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考评成绩管理</w:t>
            </w:r>
          </w:p>
          <w:p w:rsidR="0087728C" w:rsidRPr="0087728C" w:rsidRDefault="0087728C">
            <w:pPr>
              <w:pStyle w:val="a4"/>
              <w:ind w:firstLineChars="0" w:firstLine="0"/>
              <w:outlineLvl w:val="2"/>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（十一）技能训练系统</w:t>
            </w:r>
          </w:p>
          <w:p w:rsidR="0087728C" w:rsidRPr="0087728C" w:rsidRDefault="0087728C" w:rsidP="0087728C">
            <w:pPr>
              <w:ind w:firstLineChars="200" w:firstLine="60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技能训练系统，通过平板电脑或手机进行指导训练。</w:t>
            </w:r>
          </w:p>
          <w:p w:rsidR="0087728C" w:rsidRPr="0087728C" w:rsidRDefault="0087728C">
            <w:pPr>
              <w:pStyle w:val="a4"/>
              <w:ind w:firstLineChars="0" w:firstLine="0"/>
              <w:outlineLvl w:val="2"/>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（十二）技能评价系统</w:t>
            </w:r>
          </w:p>
          <w:p w:rsidR="0087728C" w:rsidRPr="0087728C" w:rsidRDefault="0087728C" w:rsidP="008419E8">
            <w:pPr>
              <w:pStyle w:val="a4"/>
              <w:ind w:firstLineChars="0" w:firstLine="0"/>
              <w:outlineLvl w:val="2"/>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（十三）成绩管理及成绩展示</w:t>
            </w:r>
          </w:p>
        </w:tc>
      </w:tr>
      <w:tr w:rsidR="0087728C" w:rsidTr="0087728C">
        <w:trPr>
          <w:trHeight w:val="2543"/>
        </w:trPr>
        <w:tc>
          <w:tcPr>
            <w:tcW w:w="993" w:type="dxa"/>
            <w:noWrap/>
          </w:tcPr>
          <w:p w:rsidR="0087728C" w:rsidRPr="0087728C" w:rsidRDefault="0087728C">
            <w:pPr>
              <w:pStyle w:val="a0"/>
              <w:rPr>
                <w:rFonts w:asciiTheme="majorEastAsia" w:eastAsiaTheme="majorEastAsia" w:hAnsiTheme="majorEastAsia"/>
                <w:color w:val="000000"/>
                <w:sz w:val="30"/>
                <w:szCs w:val="30"/>
              </w:rPr>
            </w:pPr>
            <w:r>
              <w:rPr>
                <w:rFonts w:asciiTheme="majorEastAsia" w:eastAsiaTheme="majorEastAsia" w:hAnsiTheme="majorEastAsia" w:hint="eastAsia"/>
                <w:color w:val="000000"/>
                <w:sz w:val="30"/>
                <w:szCs w:val="30"/>
              </w:rPr>
              <w:lastRenderedPageBreak/>
              <w:t>2</w:t>
            </w:r>
          </w:p>
        </w:tc>
        <w:tc>
          <w:tcPr>
            <w:tcW w:w="7705" w:type="dxa"/>
            <w:noWrap/>
          </w:tcPr>
          <w:p w:rsidR="0087728C" w:rsidRPr="0087728C" w:rsidRDefault="0087728C">
            <w:pPr>
              <w:pStyle w:val="a4"/>
              <w:ind w:firstLineChars="0" w:firstLine="0"/>
              <w:outlineLvl w:val="1"/>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2．实训排课系统</w:t>
            </w:r>
          </w:p>
          <w:p w:rsidR="0087728C" w:rsidRPr="0087728C" w:rsidRDefault="0087728C" w:rsidP="00F92C16">
            <w:pPr>
              <w:numPr>
                <w:ilvl w:val="0"/>
                <w:numId w:val="5"/>
              </w:numPr>
              <w:outlineLvl w:val="2"/>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排课及预约</w:t>
            </w:r>
          </w:p>
          <w:p w:rsidR="0087728C" w:rsidRPr="0087728C" w:rsidRDefault="0087728C">
            <w:pPr>
              <w:outlineLvl w:val="2"/>
              <w:rPr>
                <w:rFonts w:asciiTheme="majorEastAsia" w:eastAsiaTheme="majorEastAsia" w:hAnsiTheme="majorEastAsia"/>
                <w:bCs/>
                <w:color w:val="000000"/>
                <w:sz w:val="30"/>
                <w:szCs w:val="30"/>
              </w:rPr>
            </w:pPr>
            <w:bookmarkStart w:id="12" w:name="_Toc469579094"/>
            <w:bookmarkStart w:id="13" w:name="_Toc22667"/>
            <w:bookmarkStart w:id="14" w:name="OLE_LINK3"/>
            <w:r w:rsidRPr="0087728C">
              <w:rPr>
                <w:rFonts w:asciiTheme="majorEastAsia" w:eastAsiaTheme="majorEastAsia" w:hAnsiTheme="majorEastAsia" w:hint="eastAsia"/>
                <w:bCs/>
                <w:color w:val="000000"/>
                <w:sz w:val="30"/>
                <w:szCs w:val="30"/>
              </w:rPr>
              <w:t>（二）录播</w:t>
            </w:r>
            <w:r w:rsidRPr="0087728C">
              <w:rPr>
                <w:rFonts w:asciiTheme="majorEastAsia" w:eastAsiaTheme="majorEastAsia" w:hAnsiTheme="majorEastAsia"/>
                <w:bCs/>
                <w:color w:val="000000"/>
                <w:sz w:val="30"/>
                <w:szCs w:val="30"/>
              </w:rPr>
              <w:t>点评系统</w:t>
            </w:r>
            <w:bookmarkStart w:id="15" w:name="_Toc469644140"/>
            <w:bookmarkStart w:id="16" w:name="_Toc469644143"/>
            <w:bookmarkStart w:id="17" w:name="_Toc469579095"/>
            <w:bookmarkEnd w:id="12"/>
            <w:bookmarkEnd w:id="13"/>
            <w:bookmarkEnd w:id="15"/>
            <w:bookmarkEnd w:id="16"/>
          </w:p>
          <w:bookmarkEnd w:id="14"/>
          <w:bookmarkEnd w:id="17"/>
          <w:p w:rsidR="0087728C" w:rsidRPr="0087728C" w:rsidRDefault="0087728C" w:rsidP="0087728C">
            <w:pPr>
              <w:pStyle w:val="10"/>
              <w:ind w:firstLineChars="0" w:firstLine="0"/>
              <w:outlineLvl w:val="2"/>
              <w:rPr>
                <w:rFonts w:asciiTheme="majorEastAsia" w:eastAsiaTheme="majorEastAsia" w:hAnsiTheme="majorEastAsia" w:cs="新宋体"/>
                <w:color w:val="000000"/>
                <w:sz w:val="30"/>
                <w:szCs w:val="30"/>
              </w:rPr>
            </w:pPr>
            <w:r w:rsidRPr="0087728C">
              <w:rPr>
                <w:rFonts w:asciiTheme="majorEastAsia" w:eastAsiaTheme="majorEastAsia" w:hAnsiTheme="majorEastAsia" w:cs="新宋体" w:hint="eastAsia"/>
                <w:color w:val="000000"/>
                <w:sz w:val="30"/>
                <w:szCs w:val="30"/>
              </w:rPr>
              <w:t>（三）手持评分</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Pr>
                <w:rFonts w:asciiTheme="majorEastAsia" w:eastAsiaTheme="majorEastAsia" w:hAnsiTheme="majorEastAsia" w:hint="eastAsia"/>
                <w:color w:val="000000"/>
                <w:sz w:val="30"/>
                <w:szCs w:val="30"/>
              </w:rPr>
              <w:t>3</w:t>
            </w:r>
          </w:p>
        </w:tc>
        <w:tc>
          <w:tcPr>
            <w:tcW w:w="7705" w:type="dxa"/>
            <w:noWrap/>
          </w:tcPr>
          <w:p w:rsidR="0087728C" w:rsidRPr="0087728C" w:rsidRDefault="0087728C">
            <w:pPr>
              <w:outlineLvl w:val="1"/>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3．统计管理</w:t>
            </w:r>
          </w:p>
          <w:p w:rsidR="0087728C" w:rsidRPr="0087728C" w:rsidRDefault="0087728C">
            <w:pPr>
              <w:pStyle w:val="10"/>
              <w:ind w:firstLineChars="0" w:firstLine="0"/>
              <w:rPr>
                <w:rFonts w:asciiTheme="majorEastAsia" w:eastAsiaTheme="majorEastAsia" w:hAnsiTheme="majorEastAsia"/>
                <w:bCs/>
                <w:color w:val="000000"/>
                <w:sz w:val="30"/>
                <w:szCs w:val="30"/>
              </w:rPr>
            </w:pPr>
            <w:bookmarkStart w:id="18" w:name="_Toc14194"/>
            <w:r w:rsidRPr="0087728C">
              <w:rPr>
                <w:rFonts w:asciiTheme="majorEastAsia" w:eastAsiaTheme="majorEastAsia" w:hAnsiTheme="majorEastAsia" w:hint="eastAsia"/>
                <w:bCs/>
                <w:color w:val="000000"/>
                <w:sz w:val="30"/>
                <w:szCs w:val="30"/>
              </w:rPr>
              <w:t>（一）成绩</w:t>
            </w:r>
            <w:r w:rsidRPr="0087728C">
              <w:rPr>
                <w:rFonts w:asciiTheme="majorEastAsia" w:eastAsiaTheme="majorEastAsia" w:hAnsiTheme="majorEastAsia"/>
                <w:bCs/>
                <w:color w:val="000000"/>
                <w:sz w:val="30"/>
                <w:szCs w:val="30"/>
              </w:rPr>
              <w:t>管理</w:t>
            </w:r>
            <w:bookmarkEnd w:id="18"/>
          </w:p>
          <w:p w:rsidR="0087728C" w:rsidRPr="0087728C" w:rsidRDefault="0087728C">
            <w:pPr>
              <w:pStyle w:val="10"/>
              <w:ind w:firstLineChars="0" w:firstLine="0"/>
              <w:rPr>
                <w:rFonts w:asciiTheme="majorEastAsia" w:eastAsiaTheme="majorEastAsia" w:hAnsiTheme="majorEastAsia"/>
                <w:bCs/>
                <w:color w:val="000000"/>
                <w:sz w:val="30"/>
                <w:szCs w:val="30"/>
              </w:rPr>
            </w:pPr>
            <w:bookmarkStart w:id="19" w:name="_Toc14026"/>
            <w:r w:rsidRPr="0087728C">
              <w:rPr>
                <w:rFonts w:asciiTheme="majorEastAsia" w:eastAsiaTheme="majorEastAsia" w:hAnsiTheme="majorEastAsia" w:hint="eastAsia"/>
                <w:bCs/>
                <w:color w:val="000000"/>
                <w:sz w:val="30"/>
                <w:szCs w:val="30"/>
              </w:rPr>
              <w:t>（二）考试成绩统计</w:t>
            </w:r>
            <w:bookmarkEnd w:id="19"/>
          </w:p>
          <w:p w:rsidR="0087728C" w:rsidRPr="0087728C" w:rsidRDefault="0087728C">
            <w:pPr>
              <w:pStyle w:val="10"/>
              <w:ind w:firstLineChars="0" w:firstLine="0"/>
              <w:rPr>
                <w:rFonts w:asciiTheme="majorEastAsia" w:eastAsiaTheme="majorEastAsia" w:hAnsiTheme="majorEastAsia"/>
                <w:bCs/>
                <w:color w:val="000000"/>
                <w:sz w:val="30"/>
                <w:szCs w:val="30"/>
              </w:rPr>
            </w:pPr>
            <w:bookmarkStart w:id="20" w:name="_Toc31325"/>
            <w:r w:rsidRPr="0087728C">
              <w:rPr>
                <w:rFonts w:asciiTheme="majorEastAsia" w:eastAsiaTheme="majorEastAsia" w:hAnsiTheme="majorEastAsia" w:hint="eastAsia"/>
                <w:bCs/>
                <w:color w:val="000000"/>
                <w:sz w:val="30"/>
                <w:szCs w:val="30"/>
              </w:rPr>
              <w:t>（三）课程成绩统计</w:t>
            </w:r>
            <w:bookmarkEnd w:id="20"/>
          </w:p>
          <w:p w:rsidR="0087728C" w:rsidRPr="0087728C" w:rsidRDefault="0087728C">
            <w:pPr>
              <w:pStyle w:val="10"/>
              <w:ind w:firstLineChars="0" w:firstLine="0"/>
              <w:rPr>
                <w:rFonts w:asciiTheme="majorEastAsia" w:eastAsiaTheme="majorEastAsia" w:hAnsiTheme="majorEastAsia"/>
                <w:bCs/>
                <w:color w:val="000000"/>
                <w:sz w:val="30"/>
                <w:szCs w:val="30"/>
              </w:rPr>
            </w:pPr>
            <w:bookmarkStart w:id="21" w:name="_Toc14531"/>
            <w:r w:rsidRPr="0087728C">
              <w:rPr>
                <w:rFonts w:asciiTheme="majorEastAsia" w:eastAsiaTheme="majorEastAsia" w:hAnsiTheme="majorEastAsia" w:hint="eastAsia"/>
                <w:bCs/>
                <w:color w:val="000000"/>
                <w:sz w:val="30"/>
                <w:szCs w:val="30"/>
              </w:rPr>
              <w:t>（四）阶段成绩统计</w:t>
            </w:r>
            <w:bookmarkEnd w:id="21"/>
          </w:p>
          <w:p w:rsidR="0087728C" w:rsidRPr="0087728C" w:rsidRDefault="0087728C">
            <w:pPr>
              <w:pStyle w:val="10"/>
              <w:ind w:firstLineChars="0" w:firstLine="0"/>
              <w:rPr>
                <w:rFonts w:asciiTheme="majorEastAsia" w:eastAsiaTheme="majorEastAsia" w:hAnsiTheme="majorEastAsia"/>
                <w:bCs/>
                <w:color w:val="000000"/>
                <w:sz w:val="30"/>
                <w:szCs w:val="30"/>
              </w:rPr>
            </w:pPr>
            <w:bookmarkStart w:id="22" w:name="_Toc14434"/>
            <w:r w:rsidRPr="0087728C">
              <w:rPr>
                <w:rFonts w:asciiTheme="majorEastAsia" w:eastAsiaTheme="majorEastAsia" w:hAnsiTheme="majorEastAsia" w:hint="eastAsia"/>
                <w:bCs/>
                <w:color w:val="000000"/>
                <w:sz w:val="30"/>
                <w:szCs w:val="30"/>
              </w:rPr>
              <w:t>（五）反馈</w:t>
            </w:r>
            <w:r w:rsidRPr="0087728C">
              <w:rPr>
                <w:rFonts w:asciiTheme="majorEastAsia" w:eastAsiaTheme="majorEastAsia" w:hAnsiTheme="majorEastAsia"/>
                <w:bCs/>
                <w:color w:val="000000"/>
                <w:sz w:val="30"/>
                <w:szCs w:val="30"/>
              </w:rPr>
              <w:t>统计</w:t>
            </w:r>
            <w:bookmarkEnd w:id="22"/>
          </w:p>
          <w:p w:rsidR="0087728C" w:rsidRPr="0087728C" w:rsidRDefault="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（六）设备</w:t>
            </w:r>
            <w:r w:rsidRPr="0087728C">
              <w:rPr>
                <w:rFonts w:asciiTheme="majorEastAsia" w:eastAsiaTheme="majorEastAsia" w:hAnsiTheme="majorEastAsia"/>
                <w:bCs/>
                <w:color w:val="000000"/>
                <w:sz w:val="30"/>
                <w:szCs w:val="30"/>
              </w:rPr>
              <w:t>统计</w:t>
            </w:r>
          </w:p>
          <w:p w:rsidR="0087728C" w:rsidRPr="0087728C" w:rsidRDefault="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（七）器械</w:t>
            </w:r>
            <w:r w:rsidRPr="0087728C">
              <w:rPr>
                <w:rFonts w:asciiTheme="majorEastAsia" w:eastAsiaTheme="majorEastAsia" w:hAnsiTheme="majorEastAsia"/>
                <w:bCs/>
                <w:color w:val="000000"/>
                <w:sz w:val="30"/>
                <w:szCs w:val="30"/>
              </w:rPr>
              <w:t>统计</w:t>
            </w:r>
          </w:p>
          <w:p w:rsidR="0087728C" w:rsidRPr="0087728C" w:rsidRDefault="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（八）耗材</w:t>
            </w:r>
            <w:r w:rsidRPr="0087728C">
              <w:rPr>
                <w:rFonts w:asciiTheme="majorEastAsia" w:eastAsiaTheme="majorEastAsia" w:hAnsiTheme="majorEastAsia"/>
                <w:bCs/>
                <w:color w:val="000000"/>
                <w:sz w:val="30"/>
                <w:szCs w:val="30"/>
              </w:rPr>
              <w:t>统计</w:t>
            </w:r>
          </w:p>
          <w:p w:rsidR="0087728C" w:rsidRPr="0087728C" w:rsidRDefault="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（九）形成性评价</w:t>
            </w:r>
            <w:r w:rsidRPr="0087728C">
              <w:rPr>
                <w:rFonts w:asciiTheme="majorEastAsia" w:eastAsiaTheme="majorEastAsia" w:hAnsiTheme="majorEastAsia"/>
                <w:bCs/>
                <w:color w:val="000000"/>
                <w:sz w:val="30"/>
                <w:szCs w:val="30"/>
              </w:rPr>
              <w:t>统计</w:t>
            </w:r>
          </w:p>
          <w:p w:rsidR="0087728C" w:rsidRPr="0087728C" w:rsidRDefault="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（十）行政预约</w:t>
            </w:r>
            <w:r w:rsidRPr="0087728C">
              <w:rPr>
                <w:rFonts w:asciiTheme="majorEastAsia" w:eastAsiaTheme="majorEastAsia" w:hAnsiTheme="majorEastAsia"/>
                <w:bCs/>
                <w:color w:val="000000"/>
                <w:sz w:val="30"/>
                <w:szCs w:val="30"/>
              </w:rPr>
              <w:t>统计</w:t>
            </w:r>
          </w:p>
          <w:p w:rsidR="0087728C" w:rsidRPr="0087728C" w:rsidRDefault="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t>（十一）评分细则</w:t>
            </w:r>
            <w:r w:rsidRPr="0087728C">
              <w:rPr>
                <w:rFonts w:asciiTheme="majorEastAsia" w:eastAsiaTheme="majorEastAsia" w:hAnsiTheme="majorEastAsia"/>
                <w:bCs/>
                <w:color w:val="000000"/>
                <w:sz w:val="30"/>
                <w:szCs w:val="30"/>
              </w:rPr>
              <w:t>统计</w:t>
            </w:r>
          </w:p>
          <w:p w:rsidR="0087728C" w:rsidRPr="0087728C" w:rsidRDefault="0087728C" w:rsidP="0087728C">
            <w:pPr>
              <w:pStyle w:val="10"/>
              <w:ind w:firstLineChars="0" w:firstLine="0"/>
              <w:rPr>
                <w:rFonts w:asciiTheme="majorEastAsia" w:eastAsiaTheme="majorEastAsia" w:hAnsiTheme="majorEastAsia"/>
                <w:bCs/>
                <w:color w:val="000000"/>
                <w:sz w:val="30"/>
                <w:szCs w:val="30"/>
              </w:rPr>
            </w:pPr>
            <w:r w:rsidRPr="0087728C">
              <w:rPr>
                <w:rFonts w:asciiTheme="majorEastAsia" w:eastAsiaTheme="majorEastAsia" w:hAnsiTheme="majorEastAsia" w:hint="eastAsia"/>
                <w:bCs/>
                <w:color w:val="000000"/>
                <w:sz w:val="30"/>
                <w:szCs w:val="30"/>
              </w:rPr>
              <w:lastRenderedPageBreak/>
              <w:t>（十二）课程出勤率</w:t>
            </w:r>
            <w:r w:rsidRPr="0087728C">
              <w:rPr>
                <w:rFonts w:asciiTheme="majorEastAsia" w:eastAsiaTheme="majorEastAsia" w:hAnsiTheme="majorEastAsia"/>
                <w:bCs/>
                <w:color w:val="000000"/>
                <w:sz w:val="30"/>
                <w:szCs w:val="30"/>
              </w:rPr>
              <w:t>统计</w:t>
            </w:r>
          </w:p>
        </w:tc>
      </w:tr>
      <w:tr w:rsidR="0087728C" w:rsidTr="0087728C">
        <w:tc>
          <w:tcPr>
            <w:tcW w:w="993" w:type="dxa"/>
            <w:noWrap/>
          </w:tcPr>
          <w:p w:rsidR="0087728C" w:rsidRDefault="0087728C">
            <w:pPr>
              <w:pStyle w:val="a0"/>
              <w:rPr>
                <w:rFonts w:asciiTheme="majorEastAsia" w:eastAsiaTheme="majorEastAsia" w:hAnsiTheme="majorEastAsia" w:hint="eastAsia"/>
                <w:color w:val="000000"/>
                <w:sz w:val="30"/>
                <w:szCs w:val="30"/>
              </w:rPr>
            </w:pPr>
          </w:p>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4</w:t>
            </w:r>
          </w:p>
        </w:tc>
        <w:tc>
          <w:tcPr>
            <w:tcW w:w="7705" w:type="dxa"/>
            <w:noWrap/>
          </w:tcPr>
          <w:p w:rsidR="0087728C" w:rsidRPr="0087728C" w:rsidRDefault="0087728C">
            <w:pPr>
              <w:outlineLvl w:val="1"/>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系统</w:t>
            </w:r>
            <w:r w:rsidRPr="0087728C">
              <w:rPr>
                <w:rFonts w:asciiTheme="majorEastAsia" w:eastAsiaTheme="majorEastAsia" w:hAnsiTheme="majorEastAsia"/>
                <w:color w:val="000000"/>
                <w:sz w:val="30"/>
                <w:szCs w:val="30"/>
              </w:rPr>
              <w:t>基本配置管理</w:t>
            </w:r>
          </w:p>
          <w:p w:rsidR="0087728C" w:rsidRPr="0087728C" w:rsidRDefault="0087728C">
            <w:pPr>
              <w:rPr>
                <w:rFonts w:asciiTheme="majorEastAsia" w:eastAsiaTheme="majorEastAsia" w:hAnsiTheme="majorEastAsia"/>
                <w:bCs/>
                <w:color w:val="000000"/>
                <w:sz w:val="30"/>
                <w:szCs w:val="30"/>
              </w:rPr>
            </w:pPr>
            <w:bookmarkStart w:id="23" w:name="_Toc31957"/>
            <w:r w:rsidRPr="0087728C">
              <w:rPr>
                <w:rFonts w:asciiTheme="majorEastAsia" w:eastAsiaTheme="majorEastAsia" w:hAnsiTheme="majorEastAsia" w:hint="eastAsia"/>
                <w:bCs/>
                <w:color w:val="000000"/>
                <w:sz w:val="30"/>
                <w:szCs w:val="30"/>
              </w:rPr>
              <w:t>（一）用户</w:t>
            </w:r>
            <w:r w:rsidRPr="0087728C">
              <w:rPr>
                <w:rFonts w:asciiTheme="majorEastAsia" w:eastAsiaTheme="majorEastAsia" w:hAnsiTheme="majorEastAsia"/>
                <w:bCs/>
                <w:color w:val="000000"/>
                <w:sz w:val="30"/>
                <w:szCs w:val="30"/>
              </w:rPr>
              <w:t>管理</w:t>
            </w:r>
            <w:bookmarkEnd w:id="23"/>
          </w:p>
          <w:p w:rsidR="0087728C" w:rsidRPr="0087728C" w:rsidRDefault="0087728C" w:rsidP="0087728C">
            <w:pPr>
              <w:rPr>
                <w:rFonts w:asciiTheme="majorEastAsia" w:eastAsiaTheme="majorEastAsia" w:hAnsiTheme="majorEastAsia"/>
                <w:bCs/>
                <w:color w:val="000000"/>
                <w:sz w:val="30"/>
                <w:szCs w:val="30"/>
              </w:rPr>
            </w:pPr>
            <w:bookmarkStart w:id="24" w:name="_Toc469579108"/>
            <w:bookmarkStart w:id="25" w:name="_Toc26080"/>
            <w:r w:rsidRPr="0087728C">
              <w:rPr>
                <w:rFonts w:asciiTheme="majorEastAsia" w:eastAsiaTheme="majorEastAsia" w:hAnsiTheme="majorEastAsia" w:hint="eastAsia"/>
                <w:bCs/>
                <w:color w:val="000000"/>
                <w:sz w:val="30"/>
                <w:szCs w:val="30"/>
              </w:rPr>
              <w:t>（三）全局</w:t>
            </w:r>
            <w:r w:rsidRPr="0087728C">
              <w:rPr>
                <w:rFonts w:asciiTheme="majorEastAsia" w:eastAsiaTheme="majorEastAsia" w:hAnsiTheme="majorEastAsia"/>
                <w:bCs/>
                <w:color w:val="000000"/>
                <w:sz w:val="30"/>
                <w:szCs w:val="30"/>
              </w:rPr>
              <w:t>总控</w:t>
            </w:r>
            <w:r w:rsidRPr="0087728C">
              <w:rPr>
                <w:rFonts w:asciiTheme="majorEastAsia" w:eastAsiaTheme="majorEastAsia" w:hAnsiTheme="majorEastAsia" w:hint="eastAsia"/>
                <w:bCs/>
                <w:color w:val="000000"/>
                <w:sz w:val="30"/>
                <w:szCs w:val="30"/>
              </w:rPr>
              <w:t>监视</w:t>
            </w:r>
            <w:r w:rsidRPr="0087728C">
              <w:rPr>
                <w:rFonts w:asciiTheme="majorEastAsia" w:eastAsiaTheme="majorEastAsia" w:hAnsiTheme="majorEastAsia"/>
                <w:bCs/>
                <w:color w:val="000000"/>
                <w:sz w:val="30"/>
                <w:szCs w:val="30"/>
              </w:rPr>
              <w:t>系统</w:t>
            </w:r>
            <w:bookmarkStart w:id="26" w:name="_Toc469644166"/>
            <w:bookmarkEnd w:id="24"/>
            <w:bookmarkEnd w:id="25"/>
            <w:bookmarkEnd w:id="26"/>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5</w:t>
            </w:r>
          </w:p>
        </w:tc>
        <w:tc>
          <w:tcPr>
            <w:tcW w:w="7705" w:type="dxa"/>
            <w:noWrap/>
          </w:tcPr>
          <w:p w:rsidR="0087728C" w:rsidRPr="0087728C" w:rsidRDefault="0087728C" w:rsidP="0087728C">
            <w:pPr>
              <w:pStyle w:val="10"/>
              <w:ind w:firstLineChars="0" w:firstLine="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资源管理</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6</w:t>
            </w:r>
          </w:p>
        </w:tc>
        <w:tc>
          <w:tcPr>
            <w:tcW w:w="7705" w:type="dxa"/>
            <w:noWrap/>
          </w:tcPr>
          <w:p w:rsidR="0087728C" w:rsidRPr="0087728C" w:rsidRDefault="0087728C" w:rsidP="0087728C">
            <w:pP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知识库</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7</w:t>
            </w:r>
          </w:p>
        </w:tc>
        <w:tc>
          <w:tcPr>
            <w:tcW w:w="7705" w:type="dxa"/>
            <w:noWrap/>
          </w:tcPr>
          <w:p w:rsidR="0087728C" w:rsidRPr="0087728C" w:rsidRDefault="0087728C" w:rsidP="0087728C">
            <w:pPr>
              <w:pStyle w:val="10"/>
              <w:ind w:firstLineChars="0" w:firstLine="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日程管理</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8</w:t>
            </w:r>
          </w:p>
        </w:tc>
        <w:tc>
          <w:tcPr>
            <w:tcW w:w="7705" w:type="dxa"/>
            <w:noWrap/>
          </w:tcPr>
          <w:p w:rsidR="0087728C" w:rsidRPr="0087728C" w:rsidRDefault="0087728C" w:rsidP="0087728C">
            <w:pP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开放训练室</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9</w:t>
            </w:r>
          </w:p>
        </w:tc>
        <w:tc>
          <w:tcPr>
            <w:tcW w:w="7705" w:type="dxa"/>
            <w:noWrap/>
          </w:tcPr>
          <w:p w:rsidR="0087728C" w:rsidRPr="0087728C" w:rsidRDefault="0087728C" w:rsidP="0087728C">
            <w:pP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财账</w:t>
            </w:r>
            <w:r w:rsidRPr="0087728C">
              <w:rPr>
                <w:rFonts w:asciiTheme="majorEastAsia" w:eastAsiaTheme="majorEastAsia" w:hAnsiTheme="majorEastAsia"/>
                <w:color w:val="000000"/>
                <w:sz w:val="30"/>
                <w:szCs w:val="30"/>
              </w:rPr>
              <w:t>管理</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10</w:t>
            </w:r>
          </w:p>
        </w:tc>
        <w:tc>
          <w:tcPr>
            <w:tcW w:w="7705" w:type="dxa"/>
            <w:noWrap/>
          </w:tcPr>
          <w:p w:rsidR="0087728C" w:rsidRPr="0087728C" w:rsidRDefault="0087728C" w:rsidP="0087728C">
            <w:pP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电子考试系统</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11</w:t>
            </w:r>
          </w:p>
        </w:tc>
        <w:tc>
          <w:tcPr>
            <w:tcW w:w="7705" w:type="dxa"/>
            <w:noWrap/>
          </w:tcPr>
          <w:p w:rsidR="0087728C" w:rsidRPr="0087728C" w:rsidRDefault="0087728C" w:rsidP="0087728C">
            <w:pPr>
              <w:pStyle w:val="10"/>
              <w:ind w:firstLineChars="0" w:firstLine="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技术指标</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12</w:t>
            </w:r>
          </w:p>
        </w:tc>
        <w:tc>
          <w:tcPr>
            <w:tcW w:w="7705" w:type="dxa"/>
            <w:noWrap/>
          </w:tcPr>
          <w:p w:rsidR="0087728C" w:rsidRPr="0087728C" w:rsidRDefault="0087728C" w:rsidP="0087728C">
            <w:pP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签到系统</w:t>
            </w:r>
          </w:p>
        </w:tc>
      </w:tr>
      <w:tr w:rsidR="0087728C" w:rsidTr="0087728C">
        <w:tc>
          <w:tcPr>
            <w:tcW w:w="993" w:type="dxa"/>
            <w:noWrap/>
          </w:tcPr>
          <w:p w:rsidR="0087728C" w:rsidRPr="0087728C" w:rsidRDefault="0087728C">
            <w:pPr>
              <w:pStyle w:val="a0"/>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13</w:t>
            </w:r>
          </w:p>
        </w:tc>
        <w:tc>
          <w:tcPr>
            <w:tcW w:w="7705" w:type="dxa"/>
            <w:noWrap/>
          </w:tcPr>
          <w:p w:rsidR="0087728C" w:rsidRPr="0087728C" w:rsidRDefault="0087728C" w:rsidP="0087728C">
            <w:pPr>
              <w:rPr>
                <w:rFonts w:asciiTheme="majorEastAsia" w:eastAsiaTheme="majorEastAsia" w:hAnsiTheme="majorEastAsia"/>
                <w:color w:val="000000"/>
                <w:sz w:val="30"/>
                <w:szCs w:val="30"/>
              </w:rPr>
            </w:pPr>
            <w:r w:rsidRPr="0087728C">
              <w:rPr>
                <w:rFonts w:asciiTheme="majorEastAsia" w:eastAsiaTheme="majorEastAsia" w:hAnsiTheme="majorEastAsia" w:hint="eastAsia"/>
                <w:color w:val="000000"/>
                <w:sz w:val="30"/>
                <w:szCs w:val="30"/>
              </w:rPr>
              <w:t>微信</w:t>
            </w:r>
            <w:r w:rsidRPr="0087728C">
              <w:rPr>
                <w:rFonts w:asciiTheme="majorEastAsia" w:eastAsiaTheme="majorEastAsia" w:hAnsiTheme="majorEastAsia"/>
                <w:color w:val="000000"/>
                <w:sz w:val="30"/>
                <w:szCs w:val="30"/>
              </w:rPr>
              <w:t>端功能</w:t>
            </w:r>
          </w:p>
        </w:tc>
      </w:tr>
    </w:tbl>
    <w:p w:rsidR="008F2C8D" w:rsidRDefault="008F2C8D"/>
    <w:sectPr w:rsidR="008F2C8D" w:rsidSect="008F2C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2C16" w:rsidRDefault="00F92C16" w:rsidP="00034B47">
      <w:r>
        <w:separator/>
      </w:r>
    </w:p>
  </w:endnote>
  <w:endnote w:type="continuationSeparator" w:id="1">
    <w:p w:rsidR="00F92C16" w:rsidRDefault="00F92C16" w:rsidP="00034B47">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default"/>
    <w:sig w:usb0="00000000" w:usb1="00000000" w:usb2="00000000" w:usb3="00000000" w:csb0="00000000"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2C16" w:rsidRDefault="00F92C16" w:rsidP="00034B47">
      <w:r>
        <w:separator/>
      </w:r>
    </w:p>
  </w:footnote>
  <w:footnote w:type="continuationSeparator" w:id="1">
    <w:p w:rsidR="00F92C16" w:rsidRDefault="00F92C16" w:rsidP="00034B4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E7C5BBC"/>
    <w:multiLevelType w:val="multilevel"/>
    <w:tmpl w:val="EE7C5BBC"/>
    <w:lvl w:ilvl="0">
      <w:start w:val="1"/>
      <w:numFmt w:val="chineseCounting"/>
      <w:lvlText w:val="%1."/>
      <w:lvlJc w:val="left"/>
      <w:pPr>
        <w:ind w:left="432" w:hanging="432"/>
      </w:pPr>
      <w:rPr>
        <w:rFonts w:ascii="宋体" w:eastAsia="宋体" w:hAnsi="宋体" w:cs="宋体" w:hint="eastAsia"/>
      </w:rPr>
    </w:lvl>
    <w:lvl w:ilvl="1">
      <w:start w:val="1"/>
      <w:numFmt w:val="decimal"/>
      <w:pStyle w:val="2"/>
      <w:lvlText w:val="%2."/>
      <w:lvlJc w:val="left"/>
      <w:pPr>
        <w:ind w:left="575" w:hanging="575"/>
      </w:pPr>
      <w:rPr>
        <w:rFonts w:ascii="宋体" w:eastAsia="宋体" w:hAnsi="宋体" w:cs="宋体" w:hint="eastAsia"/>
      </w:rPr>
    </w:lvl>
    <w:lvl w:ilvl="2">
      <w:start w:val="1"/>
      <w:numFmt w:val="decimal"/>
      <w:lvlText w:val="%2.%3."/>
      <w:lvlJc w:val="left"/>
      <w:pPr>
        <w:ind w:left="720" w:hanging="720"/>
      </w:pPr>
      <w:rPr>
        <w:rFonts w:ascii="宋体" w:eastAsia="宋体" w:hAnsi="宋体" w:cs="宋体" w:hint="eastAsia"/>
      </w:rPr>
    </w:lvl>
    <w:lvl w:ilvl="3">
      <w:start w:val="1"/>
      <w:numFmt w:val="decimal"/>
      <w:lvlText w:val="%2.%3.%4."/>
      <w:lvlJc w:val="left"/>
      <w:pPr>
        <w:ind w:left="864" w:hanging="864"/>
      </w:pPr>
      <w:rPr>
        <w:rFonts w:ascii="宋体" w:eastAsia="宋体" w:hAnsi="宋体" w:cs="宋体" w:hint="eastAsia"/>
      </w:rPr>
    </w:lvl>
    <w:lvl w:ilvl="4">
      <w:start w:val="1"/>
      <w:numFmt w:val="decimal"/>
      <w:lvlText w:val="%2.%3.%4.%5."/>
      <w:lvlJc w:val="left"/>
      <w:pPr>
        <w:ind w:left="1008" w:hanging="1008"/>
      </w:pPr>
      <w:rPr>
        <w:rFonts w:ascii="宋体" w:eastAsia="宋体" w:hAnsi="宋体" w:cs="宋体" w:hint="eastAsia"/>
      </w:rPr>
    </w:lvl>
    <w:lvl w:ilvl="5">
      <w:start w:val="1"/>
      <w:numFmt w:val="decimal"/>
      <w:lvlText w:val="%2.%3.%4.%5.%6."/>
      <w:lvlJc w:val="left"/>
      <w:pPr>
        <w:ind w:left="1151" w:hanging="1151"/>
      </w:pPr>
      <w:rPr>
        <w:rFonts w:ascii="宋体" w:eastAsia="宋体" w:hAnsi="宋体" w:cs="宋体" w:hint="eastAsia"/>
      </w:rPr>
    </w:lvl>
    <w:lvl w:ilvl="6">
      <w:start w:val="1"/>
      <w:numFmt w:val="decimal"/>
      <w:lvlText w:val="%2.%3.%4.%5.%6.%7."/>
      <w:lvlJc w:val="left"/>
      <w:pPr>
        <w:ind w:left="1296" w:hanging="1296"/>
      </w:pPr>
      <w:rPr>
        <w:rFonts w:ascii="宋体" w:eastAsia="宋体" w:hAnsi="宋体" w:cs="宋体" w:hint="eastAsia"/>
      </w:rPr>
    </w:lvl>
    <w:lvl w:ilvl="7">
      <w:start w:val="1"/>
      <w:numFmt w:val="decimal"/>
      <w:lvlText w:val="%2.%3.%4.%5.%6.%7.%8."/>
      <w:lvlJc w:val="left"/>
      <w:pPr>
        <w:ind w:left="1440" w:hanging="1440"/>
      </w:pPr>
      <w:rPr>
        <w:rFonts w:ascii="宋体" w:eastAsia="宋体" w:hAnsi="宋体" w:cs="宋体" w:hint="eastAsia"/>
      </w:rPr>
    </w:lvl>
    <w:lvl w:ilvl="8">
      <w:start w:val="1"/>
      <w:numFmt w:val="decimal"/>
      <w:lvlText w:val="%2.%3.%4.%5.%6.%7.%8.%9."/>
      <w:lvlJc w:val="left"/>
      <w:pPr>
        <w:ind w:left="1583" w:hanging="1583"/>
      </w:pPr>
      <w:rPr>
        <w:rFonts w:ascii="宋体" w:eastAsia="宋体" w:hAnsi="宋体" w:cs="宋体" w:hint="eastAsia"/>
      </w:rPr>
    </w:lvl>
  </w:abstractNum>
  <w:abstractNum w:abstractNumId="1">
    <w:nsid w:val="1F0AC2E6"/>
    <w:multiLevelType w:val="singleLevel"/>
    <w:tmpl w:val="1F0AC2E6"/>
    <w:lvl w:ilvl="0">
      <w:start w:val="1"/>
      <w:numFmt w:val="chineseCounting"/>
      <w:suff w:val="nothing"/>
      <w:lvlText w:val="（%1）"/>
      <w:lvlJc w:val="left"/>
      <w:rPr>
        <w:rFonts w:hint="eastAsia"/>
      </w:rPr>
    </w:lvl>
  </w:abstractNum>
  <w:abstractNum w:abstractNumId="2">
    <w:nsid w:val="2AFB0B77"/>
    <w:multiLevelType w:val="multilevel"/>
    <w:tmpl w:val="2AFB0B77"/>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36C2C61"/>
    <w:multiLevelType w:val="multilevel"/>
    <w:tmpl w:val="536C2C61"/>
    <w:lvl w:ilvl="0">
      <w:start w:val="1"/>
      <w:numFmt w:val="decimal"/>
      <w:lvlText w:val="%1."/>
      <w:lvlJc w:val="left"/>
      <w:pPr>
        <w:ind w:left="844" w:hanging="420"/>
      </w:pPr>
    </w:lvl>
    <w:lvl w:ilvl="1">
      <w:start w:val="1"/>
      <w:numFmt w:val="lowerLetter"/>
      <w:lvlText w:val="%2)"/>
      <w:lvlJc w:val="left"/>
      <w:pPr>
        <w:ind w:left="1264" w:hanging="420"/>
      </w:pPr>
    </w:lvl>
    <w:lvl w:ilvl="2">
      <w:start w:val="1"/>
      <w:numFmt w:val="lowerRoman"/>
      <w:lvlText w:val="%3."/>
      <w:lvlJc w:val="right"/>
      <w:pPr>
        <w:ind w:left="1684" w:hanging="420"/>
      </w:pPr>
    </w:lvl>
    <w:lvl w:ilvl="3">
      <w:start w:val="1"/>
      <w:numFmt w:val="decimal"/>
      <w:lvlText w:val="%4."/>
      <w:lvlJc w:val="left"/>
      <w:pPr>
        <w:ind w:left="2104" w:hanging="420"/>
      </w:pPr>
    </w:lvl>
    <w:lvl w:ilvl="4">
      <w:start w:val="1"/>
      <w:numFmt w:val="lowerLetter"/>
      <w:lvlText w:val="%5)"/>
      <w:lvlJc w:val="left"/>
      <w:pPr>
        <w:ind w:left="2524" w:hanging="420"/>
      </w:pPr>
    </w:lvl>
    <w:lvl w:ilvl="5">
      <w:start w:val="1"/>
      <w:numFmt w:val="lowerRoman"/>
      <w:lvlText w:val="%6."/>
      <w:lvlJc w:val="right"/>
      <w:pPr>
        <w:ind w:left="2944" w:hanging="420"/>
      </w:pPr>
    </w:lvl>
    <w:lvl w:ilvl="6">
      <w:start w:val="1"/>
      <w:numFmt w:val="decimal"/>
      <w:lvlText w:val="%7."/>
      <w:lvlJc w:val="left"/>
      <w:pPr>
        <w:ind w:left="3364" w:hanging="420"/>
      </w:pPr>
    </w:lvl>
    <w:lvl w:ilvl="7">
      <w:start w:val="1"/>
      <w:numFmt w:val="lowerLetter"/>
      <w:lvlText w:val="%8)"/>
      <w:lvlJc w:val="left"/>
      <w:pPr>
        <w:ind w:left="3784" w:hanging="420"/>
      </w:pPr>
    </w:lvl>
    <w:lvl w:ilvl="8">
      <w:start w:val="1"/>
      <w:numFmt w:val="lowerRoman"/>
      <w:lvlText w:val="%9."/>
      <w:lvlJc w:val="right"/>
      <w:pPr>
        <w:ind w:left="4204" w:hanging="420"/>
      </w:pPr>
    </w:lvl>
  </w:abstractNum>
  <w:abstractNum w:abstractNumId="4">
    <w:nsid w:val="69B33DB1"/>
    <w:multiLevelType w:val="multilevel"/>
    <w:tmpl w:val="69B33DB1"/>
    <w:lvl w:ilvl="0">
      <w:start w:val="1"/>
      <w:numFmt w:val="decimal"/>
      <w:lvlText w:val="%1."/>
      <w:lvlJc w:val="left"/>
      <w:pPr>
        <w:ind w:left="732" w:hanging="420"/>
      </w:pPr>
    </w:lvl>
    <w:lvl w:ilvl="1">
      <w:start w:val="1"/>
      <w:numFmt w:val="lowerLetter"/>
      <w:lvlText w:val="%2)"/>
      <w:lvlJc w:val="left"/>
      <w:pPr>
        <w:ind w:left="1152" w:hanging="420"/>
      </w:pPr>
    </w:lvl>
    <w:lvl w:ilvl="2">
      <w:start w:val="1"/>
      <w:numFmt w:val="lowerRoman"/>
      <w:lvlText w:val="%3."/>
      <w:lvlJc w:val="right"/>
      <w:pPr>
        <w:ind w:left="1572" w:hanging="420"/>
      </w:pPr>
    </w:lvl>
    <w:lvl w:ilvl="3">
      <w:start w:val="1"/>
      <w:numFmt w:val="decimal"/>
      <w:lvlText w:val="%4."/>
      <w:lvlJc w:val="left"/>
      <w:pPr>
        <w:ind w:left="1992" w:hanging="420"/>
      </w:pPr>
    </w:lvl>
    <w:lvl w:ilvl="4">
      <w:start w:val="1"/>
      <w:numFmt w:val="lowerLetter"/>
      <w:lvlText w:val="%5)"/>
      <w:lvlJc w:val="left"/>
      <w:pPr>
        <w:ind w:left="2412" w:hanging="420"/>
      </w:pPr>
    </w:lvl>
    <w:lvl w:ilvl="5">
      <w:start w:val="1"/>
      <w:numFmt w:val="lowerRoman"/>
      <w:lvlText w:val="%6."/>
      <w:lvlJc w:val="right"/>
      <w:pPr>
        <w:ind w:left="2832" w:hanging="420"/>
      </w:pPr>
    </w:lvl>
    <w:lvl w:ilvl="6">
      <w:start w:val="1"/>
      <w:numFmt w:val="decimal"/>
      <w:lvlText w:val="%7."/>
      <w:lvlJc w:val="left"/>
      <w:pPr>
        <w:ind w:left="3252" w:hanging="420"/>
      </w:pPr>
    </w:lvl>
    <w:lvl w:ilvl="7">
      <w:start w:val="1"/>
      <w:numFmt w:val="lowerLetter"/>
      <w:lvlText w:val="%8)"/>
      <w:lvlJc w:val="left"/>
      <w:pPr>
        <w:ind w:left="3672" w:hanging="420"/>
      </w:pPr>
    </w:lvl>
    <w:lvl w:ilvl="8">
      <w:start w:val="1"/>
      <w:numFmt w:val="lowerRoman"/>
      <w:lvlText w:val="%9."/>
      <w:lvlJc w:val="right"/>
      <w:pPr>
        <w:ind w:left="4092" w:hanging="420"/>
      </w:pPr>
    </w:lvl>
  </w:abstractNum>
  <w:num w:numId="1">
    <w:abstractNumId w:val="0"/>
  </w:num>
  <w:num w:numId="2">
    <w:abstractNumId w:val="2"/>
  </w:num>
  <w:num w:numId="3">
    <w:abstractNumId w:val="3"/>
  </w:num>
  <w:num w:numId="4">
    <w:abstractNumId w:val="4"/>
  </w:num>
  <w:num w:numId="5">
    <w:abstractNumId w:val="1"/>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540E5BB0"/>
    <w:rsid w:val="00034B47"/>
    <w:rsid w:val="008419E8"/>
    <w:rsid w:val="0087728C"/>
    <w:rsid w:val="008F2C8D"/>
    <w:rsid w:val="009F4437"/>
    <w:rsid w:val="00ED34D3"/>
    <w:rsid w:val="00F92C16"/>
    <w:rsid w:val="2CE672E9"/>
    <w:rsid w:val="486232FF"/>
    <w:rsid w:val="540E5BB0"/>
    <w:rsid w:val="592465A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8F2C8D"/>
    <w:pPr>
      <w:widowControl w:val="0"/>
      <w:jc w:val="both"/>
    </w:pPr>
    <w:rPr>
      <w:kern w:val="2"/>
      <w:sz w:val="21"/>
      <w:szCs w:val="22"/>
    </w:rPr>
  </w:style>
  <w:style w:type="paragraph" w:styleId="1">
    <w:name w:val="heading 1"/>
    <w:basedOn w:val="a"/>
    <w:next w:val="a"/>
    <w:link w:val="1Char"/>
    <w:qFormat/>
    <w:rsid w:val="008F2C8D"/>
    <w:pPr>
      <w:keepNext/>
      <w:keepLines/>
      <w:outlineLvl w:val="0"/>
    </w:pPr>
    <w:rPr>
      <w:rFonts w:ascii="Calibri" w:hAnsi="Calibri"/>
      <w:b/>
      <w:kern w:val="44"/>
      <w:sz w:val="44"/>
    </w:rPr>
  </w:style>
  <w:style w:type="paragraph" w:styleId="2">
    <w:name w:val="heading 2"/>
    <w:basedOn w:val="a"/>
    <w:next w:val="a"/>
    <w:semiHidden/>
    <w:unhideWhenUsed/>
    <w:qFormat/>
    <w:rsid w:val="008F2C8D"/>
    <w:pPr>
      <w:keepNext/>
      <w:keepLines/>
      <w:numPr>
        <w:ilvl w:val="1"/>
        <w:numId w:val="1"/>
      </w:numPr>
      <w:spacing w:before="260" w:after="260"/>
      <w:outlineLvl w:val="1"/>
    </w:pPr>
    <w:rPr>
      <w:rFonts w:ascii="Arial" w:hAnsi="Arial" w:cstheme="minorBidi"/>
      <w:b/>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rsid w:val="008F2C8D"/>
    <w:pPr>
      <w:spacing w:after="120"/>
    </w:pPr>
    <w:rPr>
      <w:szCs w:val="24"/>
    </w:rPr>
  </w:style>
  <w:style w:type="character" w:customStyle="1" w:styleId="1Char">
    <w:name w:val="标题 1 Char"/>
    <w:link w:val="1"/>
    <w:qFormat/>
    <w:rsid w:val="008F2C8D"/>
    <w:rPr>
      <w:rFonts w:ascii="Calibri" w:eastAsia="宋体" w:hAnsi="Calibri" w:cs="Times New Roman"/>
      <w:b/>
      <w:kern w:val="44"/>
      <w:sz w:val="44"/>
    </w:rPr>
  </w:style>
  <w:style w:type="paragraph" w:styleId="a4">
    <w:name w:val="List Paragraph"/>
    <w:basedOn w:val="a"/>
    <w:uiPriority w:val="34"/>
    <w:qFormat/>
    <w:rsid w:val="008F2C8D"/>
    <w:pPr>
      <w:ind w:firstLineChars="200" w:firstLine="420"/>
    </w:pPr>
    <w:rPr>
      <w:szCs w:val="24"/>
    </w:rPr>
  </w:style>
  <w:style w:type="paragraph" w:customStyle="1" w:styleId="10">
    <w:name w:val="列出段落1"/>
    <w:basedOn w:val="a"/>
    <w:uiPriority w:val="34"/>
    <w:qFormat/>
    <w:rsid w:val="008F2C8D"/>
    <w:pPr>
      <w:ind w:firstLineChars="200" w:firstLine="420"/>
    </w:pPr>
    <w:rPr>
      <w:rFonts w:ascii="Calibri" w:hAnsi="Calibri"/>
    </w:rPr>
  </w:style>
  <w:style w:type="paragraph" w:styleId="a5">
    <w:name w:val="header"/>
    <w:basedOn w:val="a"/>
    <w:link w:val="Char"/>
    <w:rsid w:val="00034B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5"/>
    <w:rsid w:val="00034B47"/>
    <w:rPr>
      <w:kern w:val="2"/>
      <w:sz w:val="18"/>
      <w:szCs w:val="18"/>
    </w:rPr>
  </w:style>
  <w:style w:type="paragraph" w:styleId="a6">
    <w:name w:val="footer"/>
    <w:basedOn w:val="a"/>
    <w:link w:val="Char0"/>
    <w:rsid w:val="00034B47"/>
    <w:pPr>
      <w:tabs>
        <w:tab w:val="center" w:pos="4153"/>
        <w:tab w:val="right" w:pos="8306"/>
      </w:tabs>
      <w:snapToGrid w:val="0"/>
      <w:jc w:val="left"/>
    </w:pPr>
    <w:rPr>
      <w:sz w:val="18"/>
      <w:szCs w:val="18"/>
    </w:rPr>
  </w:style>
  <w:style w:type="character" w:customStyle="1" w:styleId="Char0">
    <w:name w:val="页脚 Char"/>
    <w:basedOn w:val="a1"/>
    <w:link w:val="a6"/>
    <w:rsid w:val="00034B4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4</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李鹤</dc:creator>
  <cp:lastModifiedBy>lenovo</cp:lastModifiedBy>
  <cp:revision>2</cp:revision>
  <dcterms:created xsi:type="dcterms:W3CDTF">2021-06-03T08:31:00Z</dcterms:created>
  <dcterms:modified xsi:type="dcterms:W3CDTF">2021-06-16T03:01:00Z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26072E746406483F9E27442C54FE9077</vt:lpwstr>
  </property>
</Properties>
</file>