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医疗设备市场调研公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告18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43E2743"/>
    <w:rsid w:val="05432E9E"/>
    <w:rsid w:val="0F995C2B"/>
    <w:rsid w:val="12F05884"/>
    <w:rsid w:val="1EB55E98"/>
    <w:rsid w:val="211154EA"/>
    <w:rsid w:val="21B723BF"/>
    <w:rsid w:val="2248143D"/>
    <w:rsid w:val="22846904"/>
    <w:rsid w:val="234678BE"/>
    <w:rsid w:val="24EF45C5"/>
    <w:rsid w:val="27C50FB7"/>
    <w:rsid w:val="2AC567F4"/>
    <w:rsid w:val="33A23E18"/>
    <w:rsid w:val="36B50D6A"/>
    <w:rsid w:val="37521DDF"/>
    <w:rsid w:val="384B3700"/>
    <w:rsid w:val="38AA13EA"/>
    <w:rsid w:val="39C615AC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5E9B78F2"/>
    <w:rsid w:val="606B0ED8"/>
    <w:rsid w:val="6591589D"/>
    <w:rsid w:val="68CD5EB7"/>
    <w:rsid w:val="69C954B2"/>
    <w:rsid w:val="770F68BB"/>
    <w:rsid w:val="7944715A"/>
    <w:rsid w:val="7B48671D"/>
    <w:rsid w:val="7B990B88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2021-07-16T03:00:14Z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9FA67B5B61A645EDA101AAA69AFD8EB8</vt:lpwstr>
  </property>
</Properties>
</file>