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椎间孔镜系统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391C2">
            <w:pPr>
              <w:bidi w:val="0"/>
              <w:jc w:val="center"/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  <w:p w14:paraId="24F8FBBC">
            <w:pPr>
              <w:bidi w:val="0"/>
              <w:jc w:val="center"/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</w:pPr>
            <w:bookmarkStart w:id="0" w:name="_GoBack"/>
            <w:bookmarkEnd w:id="0"/>
          </w:p>
          <w:p w14:paraId="209EF876">
            <w:pPr>
              <w:bidi w:val="0"/>
              <w:jc w:val="center"/>
              <w:rPr>
                <w:rFonts w:hint="default"/>
                <w:b/>
                <w:bCs/>
                <w:sz w:val="36"/>
                <w:szCs w:val="40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前期已报过名的厂商及供应商无需重复报名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椎间孔镜系统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B5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C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A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C3D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关节镜系统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E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ECC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超声骨刀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E8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C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54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磨钻系统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8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1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90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牵引床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5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2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01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电子鼻咽喉镜系统（主机）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C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6E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耳鼻喉检查镜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B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0F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耳鼻喉治疗镜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3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D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609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血液透析过滤机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7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90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血液透析机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E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1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D56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多功能流式点阵仪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BC0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美容外科手术器械包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C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A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93CA647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DF00C1E"/>
    <w:rsid w:val="0E59772D"/>
    <w:rsid w:val="132D1193"/>
    <w:rsid w:val="144D3BF7"/>
    <w:rsid w:val="20A200E4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59F6057D"/>
    <w:rsid w:val="5BED3A11"/>
    <w:rsid w:val="5C0344DD"/>
    <w:rsid w:val="5FBD0F09"/>
    <w:rsid w:val="62E21760"/>
    <w:rsid w:val="64476528"/>
    <w:rsid w:val="65C94A1F"/>
    <w:rsid w:val="6BA442DD"/>
    <w:rsid w:val="6DC612AF"/>
    <w:rsid w:val="6E424DAA"/>
    <w:rsid w:val="78CE0D98"/>
    <w:rsid w:val="793B6198"/>
    <w:rsid w:val="7CBF3BAF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161</Characters>
  <Lines>0</Lines>
  <Paragraphs>0</Paragraphs>
  <TotalTime>0</TotalTime>
  <ScaleCrop>false</ScaleCrop>
  <LinksUpToDate>false</LinksUpToDate>
  <CharactersWithSpaces>161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cp:lastPrinted>2026-09-02T01:12:19Z</cp:lastPrinted>
  <dcterms:modified xsi:type="dcterms:W3CDTF">2026-09-02T01:13:01Z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