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产品清单</w:t>
      </w:r>
    </w:p>
    <w:bookmarkEnd w:id="0"/>
    <w:tbl>
      <w:tblPr>
        <w:tblStyle w:val="3"/>
        <w:tblW w:w="499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989"/>
        <w:gridCol w:w="65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b/>
                <w:bCs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  <w:highlight w:val="none"/>
                <w:lang w:bidi="ar"/>
              </w:rPr>
              <w:t>包件号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b/>
                <w:bCs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  <w:highlight w:val="none"/>
                <w:lang w:bidi="ar"/>
              </w:rPr>
              <w:t>序号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b/>
                <w:bCs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  <w:highlight w:val="none"/>
                <w:lang w:bidi="ar"/>
              </w:rPr>
              <w:t>产品名称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自粘性软聚硅酮有边型泡沫敷料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自粘性软聚硅酮有边型泡沫敷料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自粘性软聚硅酮普通型泡沫敷料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心电电极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心电电极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心电导联线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一次性使用心电电极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尼龙缝合线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眼用全氟丙烷气体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一次性使用无创脑电电极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烫熨治疗贴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医用冷敷雾化眼罩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医用冷疗贴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4-松油醇棉片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血细胞分离机分离吸附置换治疗套件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血浆置换组件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血小板套件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鼻腔喷剂敷料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耳道喷剂敷料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一次性使用动静脉瘘穿刺针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微导管导丝系统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YWU3OTViNzFjMDY0MTUzYzdiZmE1MzU3YWM2NTcifQ=="/>
  </w:docVars>
  <w:rsids>
    <w:rsidRoot w:val="00000000"/>
    <w:rsid w:val="101A029D"/>
    <w:rsid w:val="3BA8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400" w:leftChars="200" w:hanging="200" w:hangingChars="200"/>
    </w:pPr>
    <w:rPr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221</Words>
  <Characters>222</Characters>
  <Lines>0</Lines>
  <Paragraphs>0</Paragraphs>
  <TotalTime>0</TotalTime>
  <ScaleCrop>false</ScaleCrop>
  <LinksUpToDate>false</LinksUpToDate>
  <CharactersWithSpaces>222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2024-06-24T09:19:00Z</dcterms:created>
  <dc:creator>Administrator</dc:creator>
  <cp:lastModifiedBy>helen li</cp:lastModifiedBy>
  <dcterms:modified xsi:type="dcterms:W3CDTF">2024-06-24T09:23:13Z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1B85FD2C0399487F97D0BAEB10003EBD_12</vt:lpwstr>
  </property>
</Properties>
</file>